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29E5" w14:textId="5F3A17A3" w:rsidR="0058579F" w:rsidRDefault="002D0B90" w:rsidP="0058579F">
      <w:pPr>
        <w:spacing w:after="0" w:line="240" w:lineRule="auto"/>
        <w:rPr>
          <w:rFonts w:ascii="Arial" w:hAnsi="Arial" w:cs="Arial"/>
          <w:color w:val="000000"/>
          <w:sz w:val="20"/>
          <w:szCs w:val="20"/>
          <w:lang w:eastAsia="ja-JP"/>
        </w:rPr>
      </w:pPr>
      <w:proofErr w:type="spellStart"/>
      <w:r>
        <w:rPr>
          <w:rFonts w:ascii="Arial" w:hAnsi="Arial" w:cs="Arial" w:hint="eastAsia"/>
          <w:color w:val="000000"/>
          <w:sz w:val="20"/>
          <w:szCs w:val="20"/>
          <w:lang w:eastAsia="ja-JP"/>
        </w:rPr>
        <w:t>A</w:t>
      </w:r>
      <w:r>
        <w:rPr>
          <w:rFonts w:ascii="Arial" w:hAnsi="Arial" w:cs="Arial"/>
          <w:color w:val="000000"/>
          <w:sz w:val="20"/>
          <w:szCs w:val="20"/>
          <w:lang w:eastAsia="ja-JP"/>
        </w:rPr>
        <w:t>siaNet</w:t>
      </w:r>
      <w:proofErr w:type="spellEnd"/>
      <w:r>
        <w:rPr>
          <w:rFonts w:ascii="Arial" w:hAnsi="Arial" w:cs="Arial"/>
          <w:color w:val="000000"/>
          <w:sz w:val="20"/>
          <w:szCs w:val="20"/>
          <w:lang w:eastAsia="ja-JP"/>
        </w:rPr>
        <w:t xml:space="preserve"> 94554</w:t>
      </w:r>
    </w:p>
    <w:p w14:paraId="52A9B070" w14:textId="77777777" w:rsidR="002D0B90" w:rsidRPr="00202903" w:rsidRDefault="002D0B90" w:rsidP="0058579F">
      <w:pPr>
        <w:spacing w:after="0" w:line="240" w:lineRule="auto"/>
        <w:rPr>
          <w:rFonts w:ascii="Arial" w:hAnsi="Arial" w:cs="Arial" w:hint="eastAsia"/>
          <w:color w:val="000000"/>
          <w:sz w:val="20"/>
          <w:szCs w:val="20"/>
          <w:lang w:eastAsia="ja-JP"/>
        </w:rPr>
      </w:pPr>
    </w:p>
    <w:p w14:paraId="5DA5E578" w14:textId="1E29458B" w:rsidR="0058579F" w:rsidRDefault="0058579F" w:rsidP="0058579F">
      <w:pPr>
        <w:spacing w:before="100" w:beforeAutospacing="1" w:after="100" w:afterAutospacing="1" w:line="240" w:lineRule="auto"/>
        <w:jc w:val="center"/>
        <w:rPr>
          <w:rFonts w:ascii="Arial" w:eastAsia="Times New Roman" w:hAnsi="Arial" w:cs="Arial"/>
          <w:color w:val="000000"/>
          <w:sz w:val="20"/>
          <w:szCs w:val="20"/>
          <w:lang w:eastAsia="ja-JP"/>
        </w:rPr>
      </w:pPr>
      <w:r w:rsidRPr="0058579F">
        <w:rPr>
          <w:rFonts w:ascii="ＭＳ ゴシック" w:eastAsia="ＭＳ ゴシック" w:hAnsi="ＭＳ ゴシック" w:cs="ＭＳ ゴシック" w:hint="eastAsia"/>
          <w:b/>
          <w:bCs/>
          <w:color w:val="000000"/>
          <w:sz w:val="20"/>
          <w:szCs w:val="20"/>
          <w:lang w:eastAsia="ja-JP"/>
        </w:rPr>
        <w:t>『</w:t>
      </w:r>
      <w:r w:rsidRPr="0058579F">
        <w:rPr>
          <w:rFonts w:ascii="Arial" w:eastAsia="Times New Roman" w:hAnsi="Arial" w:cs="Arial"/>
          <w:b/>
          <w:bCs/>
          <w:color w:val="000000"/>
          <w:sz w:val="20"/>
          <w:szCs w:val="20"/>
          <w:lang w:eastAsia="ja-JP"/>
        </w:rPr>
        <w:t>App Annie</w:t>
      </w:r>
      <w:r w:rsidRPr="0058579F">
        <w:rPr>
          <w:rFonts w:ascii="ＭＳ ゴシック" w:eastAsia="ＭＳ ゴシック" w:hAnsi="ＭＳ ゴシック" w:cs="ＭＳ ゴシック" w:hint="eastAsia"/>
          <w:b/>
          <w:bCs/>
          <w:color w:val="000000"/>
          <w:sz w:val="20"/>
          <w:szCs w:val="20"/>
          <w:lang w:eastAsia="ja-JP"/>
        </w:rPr>
        <w:t>』は新たに『</w:t>
      </w:r>
      <w:r w:rsidRPr="0058579F">
        <w:rPr>
          <w:rFonts w:ascii="Arial" w:eastAsia="Times New Roman" w:hAnsi="Arial" w:cs="Arial"/>
          <w:b/>
          <w:bCs/>
          <w:color w:val="000000"/>
          <w:sz w:val="20"/>
          <w:szCs w:val="20"/>
          <w:lang w:eastAsia="ja-JP"/>
        </w:rPr>
        <w:t>data.ai</w:t>
      </w:r>
      <w:r w:rsidRPr="0058579F">
        <w:rPr>
          <w:rFonts w:ascii="ＭＳ ゴシック" w:eastAsia="ＭＳ ゴシック" w:hAnsi="ＭＳ ゴシック" w:cs="ＭＳ ゴシック" w:hint="eastAsia"/>
          <w:b/>
          <w:bCs/>
          <w:color w:val="000000"/>
          <w:sz w:val="20"/>
          <w:szCs w:val="20"/>
          <w:lang w:eastAsia="ja-JP"/>
        </w:rPr>
        <w:t>』に生まれ変わります。</w:t>
      </w:r>
      <w:r w:rsidRPr="0058579F">
        <w:rPr>
          <w:rFonts w:ascii="Arial" w:eastAsia="Times New Roman" w:hAnsi="Arial" w:cs="Arial"/>
          <w:b/>
          <w:bCs/>
          <w:color w:val="000000"/>
          <w:sz w:val="20"/>
          <w:szCs w:val="20"/>
          <w:lang w:eastAsia="ja-JP"/>
        </w:rPr>
        <w:t>data.ai</w:t>
      </w:r>
      <w:r w:rsidRPr="0058579F">
        <w:rPr>
          <w:rFonts w:ascii="ＭＳ ゴシック" w:eastAsia="ＭＳ ゴシック" w:hAnsi="ＭＳ ゴシック" w:cs="ＭＳ ゴシック" w:hint="eastAsia"/>
          <w:b/>
          <w:bCs/>
          <w:color w:val="000000"/>
          <w:sz w:val="20"/>
          <w:szCs w:val="20"/>
          <w:lang w:eastAsia="ja-JP"/>
        </w:rPr>
        <w:t>は初の「人工知能を駆使した統合データ」企業になります。</w:t>
      </w:r>
      <w:r w:rsidRPr="0058579F">
        <w:rPr>
          <w:rFonts w:ascii="Arial" w:eastAsia="Times New Roman" w:hAnsi="Arial" w:cs="Arial"/>
          <w:color w:val="000000"/>
          <w:sz w:val="20"/>
          <w:szCs w:val="20"/>
          <w:lang w:eastAsia="ja-JP"/>
        </w:rPr>
        <w:t xml:space="preserve"> </w:t>
      </w:r>
    </w:p>
    <w:p w14:paraId="305DAE7A" w14:textId="77777777" w:rsidR="00202903" w:rsidRPr="00202903" w:rsidRDefault="00202903" w:rsidP="0058579F">
      <w:pPr>
        <w:spacing w:before="100" w:beforeAutospacing="1" w:after="100" w:afterAutospacing="1" w:line="240" w:lineRule="auto"/>
        <w:jc w:val="center"/>
        <w:rPr>
          <w:rFonts w:ascii="Arial" w:hAnsi="Arial" w:cs="Arial" w:hint="eastAsia"/>
          <w:color w:val="000000"/>
          <w:sz w:val="20"/>
          <w:szCs w:val="20"/>
          <w:lang w:eastAsia="ja-JP"/>
        </w:rPr>
      </w:pPr>
    </w:p>
    <w:p w14:paraId="68CA1942" w14:textId="19604AFB" w:rsidR="0058579F" w:rsidRPr="00202903" w:rsidRDefault="0058579F" w:rsidP="00202903">
      <w:pPr>
        <w:spacing w:before="100" w:beforeAutospacing="1" w:after="100" w:afterAutospacing="1" w:line="240" w:lineRule="auto"/>
        <w:rPr>
          <w:rFonts w:ascii="Arial" w:hAnsi="Arial" w:cs="Arial" w:hint="eastAsia"/>
          <w:color w:val="000000"/>
          <w:sz w:val="20"/>
          <w:szCs w:val="20"/>
          <w:lang w:eastAsia="ja-JP"/>
        </w:rPr>
      </w:pPr>
      <w:r w:rsidRPr="0058579F">
        <w:rPr>
          <w:rFonts w:ascii="ＭＳ ゴシック" w:eastAsia="ＭＳ ゴシック" w:hAnsi="ＭＳ ゴシック" w:cs="ＭＳ ゴシック" w:hint="eastAsia"/>
          <w:color w:val="000000"/>
          <w:sz w:val="20"/>
          <w:szCs w:val="20"/>
          <w:lang w:eastAsia="ja-JP"/>
        </w:rPr>
        <w:t>サンフランシスコ</w:t>
      </w:r>
      <w:r w:rsidRPr="0058579F">
        <w:rPr>
          <w:rFonts w:ascii="Arial" w:eastAsia="Times New Roman" w:hAnsi="Arial" w:cs="Arial"/>
          <w:color w:val="000000"/>
          <w:sz w:val="20"/>
          <w:szCs w:val="20"/>
          <w:lang w:eastAsia="ja-JP"/>
        </w:rPr>
        <w:t>, 2022</w:t>
      </w:r>
      <w:r w:rsidRPr="0058579F">
        <w:rPr>
          <w:rFonts w:ascii="ＭＳ ゴシック" w:eastAsia="ＭＳ ゴシック" w:hAnsi="ＭＳ ゴシック" w:cs="ＭＳ ゴシック" w:hint="eastAsia"/>
          <w:color w:val="000000"/>
          <w:sz w:val="20"/>
          <w:szCs w:val="20"/>
          <w:lang w:eastAsia="ja-JP"/>
        </w:rPr>
        <w:t>年</w:t>
      </w:r>
      <w:r w:rsidRPr="0058579F">
        <w:rPr>
          <w:rFonts w:ascii="Arial" w:eastAsia="Times New Roman" w:hAnsi="Arial" w:cs="Arial"/>
          <w:color w:val="000000"/>
          <w:sz w:val="20"/>
          <w:szCs w:val="20"/>
          <w:lang w:eastAsia="ja-JP"/>
        </w:rPr>
        <w:t>2</w:t>
      </w:r>
      <w:r w:rsidRPr="0058579F">
        <w:rPr>
          <w:rFonts w:ascii="ＭＳ ゴシック" w:eastAsia="ＭＳ ゴシック" w:hAnsi="ＭＳ ゴシック" w:cs="ＭＳ ゴシック" w:hint="eastAsia"/>
          <w:color w:val="000000"/>
          <w:sz w:val="20"/>
          <w:szCs w:val="20"/>
          <w:lang w:eastAsia="ja-JP"/>
        </w:rPr>
        <w:t>月</w:t>
      </w:r>
      <w:r w:rsidRPr="0058579F">
        <w:rPr>
          <w:rFonts w:ascii="Arial" w:eastAsia="Times New Roman" w:hAnsi="Arial" w:cs="Arial"/>
          <w:color w:val="000000"/>
          <w:sz w:val="20"/>
          <w:szCs w:val="20"/>
          <w:lang w:eastAsia="ja-JP"/>
        </w:rPr>
        <w:t>16</w:t>
      </w:r>
      <w:r w:rsidRPr="0058579F">
        <w:rPr>
          <w:rFonts w:ascii="ＭＳ ゴシック" w:eastAsia="ＭＳ ゴシック" w:hAnsi="ＭＳ ゴシック" w:cs="ＭＳ ゴシック" w:hint="eastAsia"/>
          <w:color w:val="000000"/>
          <w:sz w:val="20"/>
          <w:szCs w:val="20"/>
          <w:lang w:eastAsia="ja-JP"/>
        </w:rPr>
        <w:t>日</w:t>
      </w:r>
      <w:r w:rsidRPr="0058579F">
        <w:rPr>
          <w:rFonts w:ascii="Arial" w:eastAsia="Times New Roman" w:hAnsi="Arial" w:cs="Arial"/>
          <w:color w:val="000000"/>
          <w:sz w:val="20"/>
          <w:szCs w:val="20"/>
          <w:lang w:eastAsia="ja-JP"/>
        </w:rPr>
        <w:t xml:space="preserve"> /PRNewswire/ --  - </w:t>
      </w:r>
      <w:r w:rsidRPr="0058579F">
        <w:rPr>
          <w:rFonts w:ascii="ＭＳ ゴシック" w:eastAsia="ＭＳ ゴシック" w:hAnsi="ＭＳ ゴシック" w:cs="ＭＳ ゴシック" w:hint="eastAsia"/>
          <w:color w:val="000000"/>
          <w:sz w:val="20"/>
          <w:szCs w:val="20"/>
          <w:lang w:eastAsia="ja-JP"/>
        </w:rPr>
        <w:t>この度、</w:t>
      </w:r>
      <w:r w:rsidRPr="0058579F">
        <w:rPr>
          <w:rFonts w:ascii="Arial" w:eastAsia="Times New Roman" w:hAnsi="Arial" w:cs="Arial"/>
          <w:color w:val="000000"/>
          <w:sz w:val="20"/>
          <w:szCs w:val="20"/>
          <w:lang w:eastAsia="ja-JP"/>
        </w:rPr>
        <w:t>App Annie</w:t>
      </w:r>
      <w:r w:rsidRPr="0058579F">
        <w:rPr>
          <w:rFonts w:ascii="ＭＳ ゴシック" w:eastAsia="ＭＳ ゴシック" w:hAnsi="ＭＳ ゴシック" w:cs="ＭＳ ゴシック" w:hint="eastAsia"/>
          <w:color w:val="000000"/>
          <w:sz w:val="20"/>
          <w:szCs w:val="20"/>
          <w:lang w:eastAsia="ja-JP"/>
        </w:rPr>
        <w:t>は『</w:t>
      </w:r>
      <w:r w:rsidRPr="0058579F">
        <w:rPr>
          <w:rFonts w:ascii="Arial" w:eastAsia="Times New Roman" w:hAnsi="Arial" w:cs="Arial"/>
          <w:b/>
          <w:bCs/>
          <w:color w:val="000000"/>
          <w:sz w:val="20"/>
          <w:szCs w:val="20"/>
          <w:lang w:eastAsia="ja-JP"/>
        </w:rPr>
        <w:t>data.ai</w:t>
      </w:r>
      <w:r w:rsidRPr="0058579F">
        <w:rPr>
          <w:rFonts w:ascii="ＭＳ ゴシック" w:eastAsia="ＭＳ ゴシック" w:hAnsi="ＭＳ ゴシック" w:cs="ＭＳ ゴシック" w:hint="eastAsia"/>
          <w:color w:val="000000"/>
          <w:sz w:val="20"/>
          <w:szCs w:val="20"/>
          <w:lang w:eastAsia="ja-JP"/>
        </w:rPr>
        <w:t>』へと社名を変更することで、エンタープライズ市場に大きな成長機会をもたらす「</w:t>
      </w:r>
      <w:r w:rsidRPr="0058579F">
        <w:rPr>
          <w:rFonts w:ascii="ＭＳ ゴシック" w:eastAsia="ＭＳ ゴシック" w:hAnsi="ＭＳ ゴシック" w:cs="ＭＳ ゴシック" w:hint="eastAsia"/>
          <w:b/>
          <w:bCs/>
          <w:color w:val="000000"/>
          <w:sz w:val="20"/>
          <w:szCs w:val="20"/>
          <w:lang w:eastAsia="ja-JP"/>
        </w:rPr>
        <w:t>人工知能を駆使した統合データ</w:t>
      </w:r>
      <w:r w:rsidRPr="0058579F">
        <w:rPr>
          <w:rFonts w:ascii="ＭＳ ゴシック" w:eastAsia="ＭＳ ゴシック" w:hAnsi="ＭＳ ゴシック" w:cs="ＭＳ ゴシック" w:hint="eastAsia"/>
          <w:color w:val="000000"/>
          <w:sz w:val="20"/>
          <w:szCs w:val="20"/>
          <w:lang w:eastAsia="ja-JP"/>
        </w:rPr>
        <w:t>」を軸に事業展開することを発表いたします</w:t>
      </w:r>
      <w:r w:rsidRPr="0058579F">
        <w:rPr>
          <w:rFonts w:ascii="ＭＳ ゴシック" w:eastAsia="ＭＳ ゴシック" w:hAnsi="ＭＳ ゴシック" w:cs="ＭＳ ゴシック"/>
          <w:color w:val="000000"/>
          <w:sz w:val="20"/>
          <w:szCs w:val="20"/>
          <w:lang w:eastAsia="ja-JP"/>
        </w:rPr>
        <w:t>。</w:t>
      </w:r>
      <w:bookmarkStart w:id="0" w:name="_GoBack"/>
      <w:bookmarkEnd w:id="0"/>
    </w:p>
    <w:p w14:paraId="2C37D896" w14:textId="77777777" w:rsidR="0058579F" w:rsidRPr="0058579F" w:rsidRDefault="0058579F" w:rsidP="00202903">
      <w:pPr>
        <w:spacing w:after="100" w:afterAutospacing="1" w:line="240" w:lineRule="auto"/>
        <w:rPr>
          <w:rFonts w:ascii="Arial" w:eastAsia="Times New Roman" w:hAnsi="Arial" w:cs="Arial"/>
          <w:color w:val="000000"/>
          <w:sz w:val="20"/>
          <w:szCs w:val="20"/>
          <w:lang w:eastAsia="ja-JP"/>
        </w:rPr>
      </w:pPr>
      <w:r w:rsidRPr="0058579F">
        <w:rPr>
          <w:rFonts w:ascii="ＭＳ ゴシック" w:eastAsia="ＭＳ ゴシック" w:hAnsi="ＭＳ ゴシック" w:cs="ＭＳ ゴシック" w:hint="eastAsia"/>
          <w:color w:val="000000"/>
          <w:sz w:val="20"/>
          <w:szCs w:val="20"/>
          <w:lang w:eastAsia="ja-JP"/>
        </w:rPr>
        <w:t>今回の新しい社名の命名は、プロダクトやパートナーシップによって、包括的なデジタルパフォーマンスを提供するという我々のビジョンを反映しています。</w:t>
      </w:r>
      <w:r w:rsidRPr="0058579F">
        <w:rPr>
          <w:rFonts w:ascii="Arial" w:eastAsia="Times New Roman" w:hAnsi="Arial" w:cs="Arial"/>
          <w:color w:val="000000"/>
          <w:sz w:val="20"/>
          <w:szCs w:val="20"/>
          <w:lang w:eastAsia="ja-JP"/>
        </w:rPr>
        <w:t>data.ai</w:t>
      </w:r>
      <w:r w:rsidRPr="0058579F">
        <w:rPr>
          <w:rFonts w:ascii="ＭＳ ゴシック" w:eastAsia="ＭＳ ゴシック" w:hAnsi="ＭＳ ゴシック" w:cs="ＭＳ ゴシック" w:hint="eastAsia"/>
          <w:color w:val="000000"/>
          <w:sz w:val="20"/>
          <w:szCs w:val="20"/>
          <w:lang w:eastAsia="ja-JP"/>
        </w:rPr>
        <w:t>は、消費者データと市場データを組み合わせ、デジタルインサイトの提供を</w:t>
      </w:r>
      <w:r w:rsidRPr="0058579F">
        <w:rPr>
          <w:rFonts w:ascii="Arial" w:eastAsia="Times New Roman" w:hAnsi="Arial" w:cs="Arial"/>
          <w:color w:val="000000"/>
          <w:sz w:val="20"/>
          <w:szCs w:val="20"/>
          <w:lang w:eastAsia="ja-JP"/>
        </w:rPr>
        <w:t>AI</w:t>
      </w:r>
      <w:r w:rsidRPr="0058579F">
        <w:rPr>
          <w:rFonts w:ascii="ＭＳ ゴシック" w:eastAsia="ＭＳ ゴシック" w:hAnsi="ＭＳ ゴシック" w:cs="ＭＳ ゴシック" w:hint="eastAsia"/>
          <w:color w:val="000000"/>
          <w:sz w:val="20"/>
          <w:szCs w:val="20"/>
          <w:lang w:eastAsia="ja-JP"/>
        </w:rPr>
        <w:t>の力によって推進する世界で初めての企業になります。我々は「ユニファイド・データ・</w:t>
      </w:r>
      <w:r w:rsidRPr="0058579F">
        <w:rPr>
          <w:rFonts w:ascii="Arial" w:eastAsia="Times New Roman" w:hAnsi="Arial" w:cs="Arial"/>
          <w:color w:val="000000"/>
          <w:sz w:val="20"/>
          <w:szCs w:val="20"/>
          <w:lang w:eastAsia="ja-JP"/>
        </w:rPr>
        <w:t>AI</w:t>
      </w:r>
      <w:r w:rsidRPr="0058579F">
        <w:rPr>
          <w:rFonts w:ascii="ＭＳ ゴシック" w:eastAsia="ＭＳ ゴシック" w:hAnsi="ＭＳ ゴシック" w:cs="ＭＳ ゴシック" w:hint="eastAsia"/>
          <w:color w:val="000000"/>
          <w:sz w:val="20"/>
          <w:szCs w:val="20"/>
          <w:lang w:eastAsia="ja-JP"/>
        </w:rPr>
        <w:t>（人工知能を駆使した統合データ）」を実現していきます</w:t>
      </w:r>
      <w:r w:rsidRPr="0058579F">
        <w:rPr>
          <w:rFonts w:ascii="ＭＳ ゴシック" w:eastAsia="ＭＳ ゴシック" w:hAnsi="ＭＳ ゴシック" w:cs="ＭＳ ゴシック"/>
          <w:color w:val="000000"/>
          <w:sz w:val="20"/>
          <w:szCs w:val="20"/>
          <w:lang w:eastAsia="ja-JP"/>
        </w:rPr>
        <w:t>。</w:t>
      </w:r>
    </w:p>
    <w:p w14:paraId="757CC3A3" w14:textId="16DD69DB" w:rsidR="0058579F" w:rsidRPr="00202903" w:rsidRDefault="00202903" w:rsidP="0058579F">
      <w:pPr>
        <w:spacing w:before="100" w:beforeAutospacing="1" w:after="100" w:afterAutospacing="1" w:line="240" w:lineRule="auto"/>
        <w:rPr>
          <w:rFonts w:ascii="ＭＳ 明朝" w:eastAsia="ＭＳ 明朝" w:hAnsi="ＭＳ 明朝" w:cs="ＭＳ 明朝"/>
          <w:color w:val="000000"/>
          <w:sz w:val="20"/>
          <w:szCs w:val="20"/>
          <w:lang w:eastAsia="ja-JP"/>
        </w:rPr>
      </w:pPr>
      <w:hyperlink r:id="rId6" w:tgtFrame="_blank" w:history="1">
        <w:r w:rsidR="0058579F" w:rsidRPr="0058579F">
          <w:rPr>
            <w:rFonts w:ascii="Arial" w:eastAsia="Times New Roman" w:hAnsi="Arial" w:cs="Arial"/>
            <w:color w:val="0000FF"/>
            <w:sz w:val="20"/>
            <w:szCs w:val="20"/>
            <w:u w:val="single"/>
            <w:lang w:eastAsia="ja-JP"/>
          </w:rPr>
          <w:t>PwC</w:t>
        </w:r>
        <w:r w:rsidR="0058579F" w:rsidRPr="0058579F">
          <w:rPr>
            <w:rFonts w:ascii="ＭＳ ゴシック" w:eastAsia="ＭＳ ゴシック" w:hAnsi="ＭＳ ゴシック" w:cs="ＭＳ ゴシック" w:hint="eastAsia"/>
            <w:color w:val="0000FF"/>
            <w:sz w:val="20"/>
            <w:szCs w:val="20"/>
            <w:u w:val="single"/>
            <w:lang w:eastAsia="ja-JP"/>
          </w:rPr>
          <w:t>によると</w:t>
        </w:r>
      </w:hyperlink>
      <w:r w:rsidR="0058579F" w:rsidRPr="0058579F">
        <w:rPr>
          <w:rFonts w:ascii="Arial" w:eastAsia="Times New Roman" w:hAnsi="Arial" w:cs="Arial"/>
          <w:color w:val="000000"/>
          <w:sz w:val="20"/>
          <w:szCs w:val="20"/>
          <w:lang w:eastAsia="ja-JP"/>
        </w:rPr>
        <w:t> </w:t>
      </w:r>
      <w:r w:rsidR="009E3AE4" w:rsidRPr="00202903">
        <w:rPr>
          <w:rFonts w:ascii="Arial" w:eastAsia="ＭＳ 明朝" w:hAnsi="Arial" w:cs="Arial"/>
          <w:color w:val="000000"/>
          <w:sz w:val="20"/>
          <w:szCs w:val="20"/>
          <w:lang w:eastAsia="ja-JP"/>
        </w:rPr>
        <w:t>（</w:t>
      </w:r>
      <w:hyperlink r:id="rId7" w:history="1">
        <w:r w:rsidR="009E3AE4" w:rsidRPr="00202903">
          <w:rPr>
            <w:rStyle w:val="a3"/>
            <w:rFonts w:ascii="Arial" w:eastAsia="ＭＳ 明朝" w:hAnsi="Arial" w:cs="Arial"/>
            <w:sz w:val="20"/>
            <w:szCs w:val="20"/>
            <w:u w:val="none"/>
            <w:lang w:eastAsia="ja-JP"/>
          </w:rPr>
          <w:t>https://c212.net/c/link/?t=0&amp;l=ja&amp;o=3443681-1&amp;h=4008892237&amp;u=https%3A%2F%2Fwww.pwc.com%2Fus%2Fen%2Flibrary%2Fpulse-survey%2Fexecutive-views-2022.html&amp;a=PwC%E3%81%AB%E3%82%88%E3%82%8B%E3%81%A8</w:t>
        </w:r>
      </w:hyperlink>
      <w:r w:rsidR="009E3AE4" w:rsidRPr="00202903">
        <w:rPr>
          <w:rFonts w:ascii="Arial" w:eastAsia="ＭＳ 明朝" w:hAnsi="Arial" w:cs="Arial"/>
          <w:color w:val="000000"/>
          <w:sz w:val="20"/>
          <w:szCs w:val="20"/>
          <w:lang w:eastAsia="ja-JP"/>
        </w:rPr>
        <w:t xml:space="preserve"> </w:t>
      </w:r>
      <w:r w:rsidR="009E3AE4" w:rsidRPr="00202903">
        <w:rPr>
          <w:rFonts w:ascii="Arial" w:eastAsia="ＭＳ 明朝" w:hAnsi="Arial" w:cs="Arial"/>
          <w:color w:val="000000"/>
          <w:sz w:val="20"/>
          <w:szCs w:val="20"/>
          <w:lang w:eastAsia="ja-JP"/>
        </w:rPr>
        <w:t>）</w:t>
      </w:r>
      <w:r w:rsidR="0058579F" w:rsidRPr="0058579F">
        <w:rPr>
          <w:rFonts w:ascii="ＭＳ ゴシック" w:eastAsia="ＭＳ ゴシック" w:hAnsi="ＭＳ ゴシック" w:cs="ＭＳ ゴシック" w:hint="eastAsia"/>
          <w:color w:val="000000"/>
          <w:sz w:val="20"/>
          <w:szCs w:val="20"/>
          <w:lang w:eastAsia="ja-JP"/>
        </w:rPr>
        <w:t>、経営層の</w:t>
      </w:r>
      <w:r w:rsidR="0058579F" w:rsidRPr="0058579F">
        <w:rPr>
          <w:rFonts w:ascii="Arial" w:eastAsia="Times New Roman" w:hAnsi="Arial" w:cs="Arial"/>
          <w:color w:val="000000"/>
          <w:sz w:val="20"/>
          <w:szCs w:val="20"/>
          <w:lang w:eastAsia="ja-JP"/>
        </w:rPr>
        <w:t>60</w:t>
      </w:r>
      <w:r w:rsidR="0058579F" w:rsidRPr="0058579F">
        <w:rPr>
          <w:rFonts w:ascii="ＭＳ ゴシック" w:eastAsia="ＭＳ ゴシック" w:hAnsi="ＭＳ ゴシック" w:cs="ＭＳ ゴシック" w:hint="eastAsia"/>
          <w:color w:val="000000"/>
          <w:sz w:val="20"/>
          <w:szCs w:val="20"/>
          <w:lang w:eastAsia="ja-JP"/>
        </w:rPr>
        <w:t>％が</w:t>
      </w:r>
      <w:r w:rsidR="0058579F" w:rsidRPr="0058579F">
        <w:rPr>
          <w:rFonts w:ascii="Arial" w:eastAsia="Times New Roman" w:hAnsi="Arial" w:cs="Arial"/>
          <w:color w:val="000000"/>
          <w:sz w:val="20"/>
          <w:szCs w:val="20"/>
          <w:lang w:eastAsia="ja-JP"/>
        </w:rPr>
        <w:t>2022</w:t>
      </w:r>
      <w:r w:rsidR="0058579F" w:rsidRPr="0058579F">
        <w:rPr>
          <w:rFonts w:ascii="ＭＳ ゴシック" w:eastAsia="ＭＳ ゴシック" w:hAnsi="ＭＳ ゴシック" w:cs="ＭＳ ゴシック" w:hint="eastAsia"/>
          <w:color w:val="000000"/>
          <w:sz w:val="20"/>
          <w:szCs w:val="20"/>
          <w:lang w:eastAsia="ja-JP"/>
        </w:rPr>
        <w:t>年の成長の主要因となるのはデジタルトランスフォーメーションだと言っています。しかし、デジタルエコシステムは依然として断片化されたままで、社内の</w:t>
      </w:r>
      <w:r w:rsidR="0058579F" w:rsidRPr="0058579F">
        <w:rPr>
          <w:rFonts w:ascii="Arial" w:eastAsia="Times New Roman" w:hAnsi="Arial" w:cs="Arial"/>
          <w:color w:val="000000"/>
          <w:sz w:val="20"/>
          <w:szCs w:val="20"/>
          <w:lang w:eastAsia="ja-JP"/>
        </w:rPr>
        <w:t>IT</w:t>
      </w:r>
      <w:r w:rsidR="0058579F" w:rsidRPr="0058579F">
        <w:rPr>
          <w:rFonts w:ascii="ＭＳ ゴシック" w:eastAsia="ＭＳ ゴシック" w:hAnsi="ＭＳ ゴシック" w:cs="ＭＳ ゴシック" w:hint="eastAsia"/>
          <w:color w:val="000000"/>
          <w:sz w:val="20"/>
          <w:szCs w:val="20"/>
          <w:lang w:eastAsia="ja-JP"/>
        </w:rPr>
        <w:t>、データサイエンスのリソース、代理店、手動プロセスなどに過度に依存しています。これらを統合するには膨大な手作業を要します。そのため本業となるビジネスに時間を割くことができないという課題が生じています。デジタルにおけるパフォーマンスを見極めるためには、顧客獲得単価、</w:t>
      </w:r>
      <w:r w:rsidR="0058579F" w:rsidRPr="0058579F">
        <w:rPr>
          <w:rFonts w:ascii="Arial" w:eastAsia="Times New Roman" w:hAnsi="Arial" w:cs="Arial"/>
          <w:color w:val="000000"/>
          <w:sz w:val="20"/>
          <w:szCs w:val="20"/>
          <w:lang w:eastAsia="ja-JP"/>
        </w:rPr>
        <w:t>LTV</w:t>
      </w:r>
      <w:r w:rsidR="0058579F" w:rsidRPr="0058579F">
        <w:rPr>
          <w:rFonts w:ascii="ＭＳ ゴシック" w:eastAsia="ＭＳ ゴシック" w:hAnsi="ＭＳ ゴシック" w:cs="ＭＳ ゴシック" w:hint="eastAsia"/>
          <w:color w:val="000000"/>
          <w:sz w:val="20"/>
          <w:szCs w:val="20"/>
          <w:lang w:eastAsia="ja-JP"/>
        </w:rPr>
        <w:t>（生涯顧客価値）、</w:t>
      </w:r>
      <w:r w:rsidR="0058579F" w:rsidRPr="0058579F">
        <w:rPr>
          <w:rFonts w:ascii="Arial" w:eastAsia="Times New Roman" w:hAnsi="Arial" w:cs="Arial"/>
          <w:color w:val="000000"/>
          <w:sz w:val="20"/>
          <w:szCs w:val="20"/>
          <w:lang w:eastAsia="ja-JP"/>
        </w:rPr>
        <w:t>ROI</w:t>
      </w:r>
      <w:r w:rsidR="0058579F" w:rsidRPr="0058579F">
        <w:rPr>
          <w:rFonts w:ascii="ＭＳ ゴシック" w:eastAsia="ＭＳ ゴシック" w:hAnsi="ＭＳ ゴシック" w:cs="ＭＳ ゴシック" w:hint="eastAsia"/>
          <w:color w:val="000000"/>
          <w:sz w:val="20"/>
          <w:szCs w:val="20"/>
          <w:lang w:eastAsia="ja-JP"/>
        </w:rPr>
        <w:t>などの異なる重要なビジネス指標を一箇所に統合することではじめて意味を成します。</w:t>
      </w:r>
      <w:r w:rsidR="0058579F" w:rsidRPr="0058579F">
        <w:rPr>
          <w:rFonts w:ascii="Arial" w:eastAsia="Times New Roman" w:hAnsi="Arial" w:cs="Arial"/>
          <w:color w:val="000000"/>
          <w:sz w:val="20"/>
          <w:szCs w:val="20"/>
          <w:lang w:eastAsia="ja-JP"/>
        </w:rPr>
        <w:t>data.ai</w:t>
      </w:r>
      <w:r w:rsidR="0058579F" w:rsidRPr="0058579F">
        <w:rPr>
          <w:rFonts w:ascii="ＭＳ ゴシック" w:eastAsia="ＭＳ ゴシック" w:hAnsi="ＭＳ ゴシック" w:cs="ＭＳ ゴシック" w:hint="eastAsia"/>
          <w:color w:val="000000"/>
          <w:sz w:val="20"/>
          <w:szCs w:val="20"/>
          <w:lang w:eastAsia="ja-JP"/>
        </w:rPr>
        <w:t>のミッションは、すべてのチャネルを統合し、人工知能によって有益なビジネスインサイトを可視化することで、今まで行っていた複雑な作業を一気に取り除くことができるようになることです</w:t>
      </w:r>
      <w:r w:rsidR="0058579F" w:rsidRPr="0058579F">
        <w:rPr>
          <w:rFonts w:ascii="ＭＳ ゴシック" w:eastAsia="ＭＳ ゴシック" w:hAnsi="ＭＳ ゴシック" w:cs="ＭＳ ゴシック"/>
          <w:color w:val="000000"/>
          <w:sz w:val="20"/>
          <w:szCs w:val="20"/>
          <w:lang w:eastAsia="ja-JP"/>
        </w:rPr>
        <w:t>。</w:t>
      </w:r>
    </w:p>
    <w:p w14:paraId="4E6A398D" w14:textId="77777777" w:rsidR="0058579F" w:rsidRPr="0058579F" w:rsidRDefault="0058579F" w:rsidP="0058579F">
      <w:pPr>
        <w:spacing w:before="100" w:beforeAutospacing="1" w:after="100" w:afterAutospacing="1" w:line="240" w:lineRule="auto"/>
        <w:rPr>
          <w:rFonts w:ascii="Arial" w:eastAsia="Times New Roman" w:hAnsi="Arial" w:cs="Arial"/>
          <w:color w:val="000000"/>
          <w:sz w:val="20"/>
          <w:szCs w:val="20"/>
          <w:lang w:eastAsia="ja-JP"/>
        </w:rPr>
      </w:pPr>
      <w:r w:rsidRPr="0058579F">
        <w:rPr>
          <w:rFonts w:ascii="ＭＳ ゴシック" w:eastAsia="ＭＳ ゴシック" w:hAnsi="ＭＳ ゴシック" w:cs="ＭＳ ゴシック" w:hint="eastAsia"/>
          <w:color w:val="000000"/>
          <w:sz w:val="20"/>
          <w:szCs w:val="20"/>
          <w:lang w:eastAsia="ja-JP"/>
        </w:rPr>
        <w:t>加えて、この度</w:t>
      </w:r>
      <w:proofErr w:type="spellStart"/>
      <w:r w:rsidRPr="0058579F">
        <w:rPr>
          <w:rFonts w:ascii="Arial" w:eastAsia="Times New Roman" w:hAnsi="Arial" w:cs="Arial"/>
          <w:color w:val="000000"/>
          <w:sz w:val="20"/>
          <w:szCs w:val="20"/>
          <w:lang w:eastAsia="ja-JP"/>
        </w:rPr>
        <w:t>Similarweb</w:t>
      </w:r>
      <w:proofErr w:type="spellEnd"/>
      <w:r w:rsidRPr="0058579F">
        <w:rPr>
          <w:rFonts w:ascii="ＭＳ ゴシック" w:eastAsia="ＭＳ ゴシック" w:hAnsi="ＭＳ ゴシック" w:cs="ＭＳ ゴシック" w:hint="eastAsia"/>
          <w:color w:val="000000"/>
          <w:sz w:val="20"/>
          <w:szCs w:val="20"/>
          <w:lang w:eastAsia="ja-JP"/>
        </w:rPr>
        <w:t>社とのリセラーパートナーシップの締結により、業界で初めてモバイルとウェブを統合した市場インサイトを提供できるようになりました。このような戦略的なパートナーシップの締結は、更なるデータセットの拡充を進めていく上で今後も重要視していきます。と同時に</w:t>
      </w:r>
      <w:r w:rsidRPr="0058579F">
        <w:rPr>
          <w:rFonts w:ascii="Arial" w:eastAsia="Times New Roman" w:hAnsi="Arial" w:cs="Arial"/>
          <w:color w:val="000000"/>
          <w:sz w:val="20"/>
          <w:szCs w:val="20"/>
          <w:lang w:eastAsia="ja-JP"/>
        </w:rPr>
        <w:t>data.ai</w:t>
      </w:r>
      <w:r w:rsidRPr="0058579F">
        <w:rPr>
          <w:rFonts w:ascii="ＭＳ ゴシック" w:eastAsia="ＭＳ ゴシック" w:hAnsi="ＭＳ ゴシック" w:cs="ＭＳ ゴシック" w:hint="eastAsia"/>
          <w:color w:val="000000"/>
          <w:sz w:val="20"/>
          <w:szCs w:val="20"/>
          <w:lang w:eastAsia="ja-JP"/>
        </w:rPr>
        <w:t>は、ウェブ、コンソール、</w:t>
      </w:r>
      <w:r w:rsidRPr="0058579F">
        <w:rPr>
          <w:rFonts w:ascii="Arial" w:eastAsia="Times New Roman" w:hAnsi="Arial" w:cs="Arial"/>
          <w:color w:val="000000"/>
          <w:sz w:val="20"/>
          <w:szCs w:val="20"/>
          <w:lang w:eastAsia="ja-JP"/>
        </w:rPr>
        <w:t>OTT</w:t>
      </w:r>
      <w:r w:rsidRPr="0058579F">
        <w:rPr>
          <w:rFonts w:ascii="ＭＳ ゴシック" w:eastAsia="ＭＳ ゴシック" w:hAnsi="ＭＳ ゴシック" w:cs="ＭＳ ゴシック" w:hint="eastAsia"/>
          <w:color w:val="000000"/>
          <w:sz w:val="20"/>
          <w:szCs w:val="20"/>
          <w:lang w:eastAsia="ja-JP"/>
        </w:rPr>
        <w:t>、ストリーミングサービスなど、すべてのデジタルチャネルにおいて、人工知能を活用した最適な提案を行うことに引き続き注力していきます</w:t>
      </w:r>
      <w:r w:rsidRPr="0058579F">
        <w:rPr>
          <w:rFonts w:ascii="ＭＳ ゴシック" w:eastAsia="ＭＳ ゴシック" w:hAnsi="ＭＳ ゴシック" w:cs="ＭＳ ゴシック"/>
          <w:color w:val="000000"/>
          <w:sz w:val="20"/>
          <w:szCs w:val="20"/>
          <w:lang w:eastAsia="ja-JP"/>
        </w:rPr>
        <w:t>。</w:t>
      </w:r>
    </w:p>
    <w:p w14:paraId="5C2EC172" w14:textId="77777777" w:rsidR="0058579F" w:rsidRPr="0058579F" w:rsidRDefault="0058579F" w:rsidP="0058579F">
      <w:pPr>
        <w:spacing w:before="100" w:beforeAutospacing="1" w:after="100" w:afterAutospacing="1" w:line="240" w:lineRule="auto"/>
        <w:rPr>
          <w:rFonts w:ascii="Arial" w:eastAsia="Times New Roman" w:hAnsi="Arial" w:cs="Arial"/>
          <w:color w:val="000000"/>
          <w:sz w:val="20"/>
          <w:szCs w:val="20"/>
          <w:lang w:eastAsia="ja-JP"/>
        </w:rPr>
      </w:pPr>
      <w:r w:rsidRPr="0058579F">
        <w:rPr>
          <w:rFonts w:ascii="ＭＳ ゴシック" w:eastAsia="ＭＳ ゴシック" w:hAnsi="ＭＳ ゴシック" w:cs="ＭＳ ゴシック" w:hint="eastAsia"/>
          <w:color w:val="000000"/>
          <w:sz w:val="20"/>
          <w:szCs w:val="20"/>
          <w:lang w:eastAsia="ja-JP"/>
        </w:rPr>
        <w:t>「今日、当社は時代の先端を行くモバイル市場におけるスタンダードとなっております。その一方、我々は企業がより高いレベルで競争できるよう、幅広いデジタルデータセットを組み合わせ、それらのデータセットを人工知能を駆使して有機的に統合させるニーズがあると考えており、その領域こそ正にブルーオーシャン市場であると考えています」と、</w:t>
      </w:r>
      <w:r w:rsidRPr="0058579F">
        <w:rPr>
          <w:rFonts w:ascii="Arial" w:eastAsia="Times New Roman" w:hAnsi="Arial" w:cs="Arial"/>
          <w:color w:val="000000"/>
          <w:sz w:val="20"/>
          <w:szCs w:val="20"/>
          <w:lang w:eastAsia="ja-JP"/>
        </w:rPr>
        <w:t>data.ai</w:t>
      </w:r>
      <w:r w:rsidRPr="0058579F">
        <w:rPr>
          <w:rFonts w:ascii="ＭＳ ゴシック" w:eastAsia="ＭＳ ゴシック" w:hAnsi="ＭＳ ゴシック" w:cs="ＭＳ ゴシック" w:hint="eastAsia"/>
          <w:color w:val="000000"/>
          <w:sz w:val="20"/>
          <w:szCs w:val="20"/>
          <w:lang w:eastAsia="ja-JP"/>
        </w:rPr>
        <w:t>の</w:t>
      </w:r>
      <w:r w:rsidRPr="0058579F">
        <w:rPr>
          <w:rFonts w:ascii="Arial" w:eastAsia="Times New Roman" w:hAnsi="Arial" w:cs="Arial"/>
          <w:color w:val="000000"/>
          <w:sz w:val="20"/>
          <w:szCs w:val="20"/>
          <w:lang w:eastAsia="ja-JP"/>
        </w:rPr>
        <w:t>CEO</w:t>
      </w:r>
      <w:r w:rsidRPr="0058579F">
        <w:rPr>
          <w:rFonts w:ascii="ＭＳ ゴシック" w:eastAsia="ＭＳ ゴシック" w:hAnsi="ＭＳ ゴシック" w:cs="ＭＳ ゴシック" w:hint="eastAsia"/>
          <w:color w:val="000000"/>
          <w:sz w:val="20"/>
          <w:szCs w:val="20"/>
          <w:lang w:eastAsia="ja-JP"/>
        </w:rPr>
        <w:t>である</w:t>
      </w:r>
      <w:r w:rsidRPr="0058579F">
        <w:rPr>
          <w:rFonts w:ascii="Arial" w:eastAsia="Times New Roman" w:hAnsi="Arial" w:cs="Arial"/>
          <w:color w:val="000000"/>
          <w:sz w:val="20"/>
          <w:szCs w:val="20"/>
          <w:lang w:eastAsia="ja-JP"/>
        </w:rPr>
        <w:t>Theodore Krantz</w:t>
      </w:r>
      <w:r w:rsidRPr="0058579F">
        <w:rPr>
          <w:rFonts w:ascii="ＭＳ ゴシック" w:eastAsia="ＭＳ ゴシック" w:hAnsi="ＭＳ ゴシック" w:cs="ＭＳ ゴシック" w:hint="eastAsia"/>
          <w:color w:val="000000"/>
          <w:sz w:val="20"/>
          <w:szCs w:val="20"/>
          <w:lang w:eastAsia="ja-JP"/>
        </w:rPr>
        <w:t>は述べています。また、「このようなユニークなデータサイエンス機能を提供する初めてのデータ企業であることを誇りに思っています。」とも述べております</w:t>
      </w:r>
      <w:r w:rsidRPr="0058579F">
        <w:rPr>
          <w:rFonts w:ascii="ＭＳ ゴシック" w:eastAsia="ＭＳ ゴシック" w:hAnsi="ＭＳ ゴシック" w:cs="ＭＳ ゴシック"/>
          <w:color w:val="000000"/>
          <w:sz w:val="20"/>
          <w:szCs w:val="20"/>
          <w:lang w:eastAsia="ja-JP"/>
        </w:rPr>
        <w:t>。</w:t>
      </w:r>
    </w:p>
    <w:p w14:paraId="08C0097C" w14:textId="4732AC0F" w:rsidR="0058579F" w:rsidRPr="0058579F" w:rsidRDefault="0058579F" w:rsidP="0058579F">
      <w:pPr>
        <w:spacing w:before="100" w:beforeAutospacing="1" w:after="100" w:afterAutospacing="1" w:line="240" w:lineRule="auto"/>
        <w:rPr>
          <w:rFonts w:ascii="Arial" w:eastAsia="Times New Roman" w:hAnsi="Arial" w:cs="Arial"/>
          <w:color w:val="000000"/>
          <w:sz w:val="20"/>
          <w:szCs w:val="20"/>
          <w:lang w:eastAsia="ja-JP"/>
        </w:rPr>
      </w:pPr>
      <w:r w:rsidRPr="0058579F">
        <w:rPr>
          <w:rFonts w:ascii="ＭＳ ゴシック" w:eastAsia="ＭＳ ゴシック" w:hAnsi="ＭＳ ゴシック" w:cs="ＭＳ ゴシック" w:hint="eastAsia"/>
          <w:color w:val="000000"/>
          <w:sz w:val="20"/>
          <w:szCs w:val="20"/>
          <w:lang w:eastAsia="ja-JP"/>
        </w:rPr>
        <w:t>詳細については、</w:t>
      </w:r>
      <w:hyperlink r:id="rId8" w:tgtFrame="_blank" w:history="1">
        <w:r w:rsidRPr="0058579F">
          <w:rPr>
            <w:rFonts w:ascii="Arial" w:eastAsia="Times New Roman" w:hAnsi="Arial" w:cs="Arial"/>
            <w:color w:val="0000FF"/>
            <w:sz w:val="20"/>
            <w:szCs w:val="20"/>
            <w:u w:val="single"/>
            <w:lang w:eastAsia="ja-JP"/>
          </w:rPr>
          <w:t>http://www.data.ai</w:t>
        </w:r>
      </w:hyperlink>
      <w:r w:rsidR="009E3AE4">
        <w:rPr>
          <w:rFonts w:ascii="Arial" w:eastAsia="Times New Roman" w:hAnsi="Arial" w:cs="Arial"/>
          <w:color w:val="0000FF"/>
          <w:sz w:val="20"/>
          <w:szCs w:val="20"/>
          <w:u w:val="single"/>
          <w:lang w:eastAsia="ja-JP"/>
        </w:rPr>
        <w:t xml:space="preserve"> </w:t>
      </w:r>
      <w:r w:rsidRPr="0058579F">
        <w:rPr>
          <w:rFonts w:ascii="ＭＳ ゴシック" w:eastAsia="ＭＳ ゴシック" w:hAnsi="ＭＳ ゴシック" w:cs="ＭＳ ゴシック" w:hint="eastAsia"/>
          <w:color w:val="000000"/>
          <w:sz w:val="20"/>
          <w:szCs w:val="20"/>
          <w:lang w:eastAsia="ja-JP"/>
        </w:rPr>
        <w:t>をご覧ください</w:t>
      </w:r>
      <w:r w:rsidRPr="0058579F">
        <w:rPr>
          <w:rFonts w:ascii="ＭＳ ゴシック" w:eastAsia="ＭＳ ゴシック" w:hAnsi="ＭＳ ゴシック" w:cs="ＭＳ ゴシック"/>
          <w:color w:val="000000"/>
          <w:sz w:val="20"/>
          <w:szCs w:val="20"/>
          <w:lang w:eastAsia="ja-JP"/>
        </w:rPr>
        <w:t>。</w:t>
      </w:r>
    </w:p>
    <w:p w14:paraId="4A389012" w14:textId="6EDC1096" w:rsidR="0058579F" w:rsidRDefault="0058579F" w:rsidP="0058579F">
      <w:pPr>
        <w:spacing w:before="100" w:beforeAutospacing="1" w:after="100" w:afterAutospacing="1" w:line="240" w:lineRule="auto"/>
        <w:rPr>
          <w:rFonts w:ascii="ＭＳ ゴシック" w:eastAsia="ＭＳ ゴシック" w:hAnsi="ＭＳ ゴシック" w:cs="ＭＳ ゴシック"/>
          <w:color w:val="000000"/>
          <w:sz w:val="20"/>
          <w:szCs w:val="20"/>
          <w:lang w:eastAsia="ja-JP"/>
        </w:rPr>
      </w:pPr>
      <w:r w:rsidRPr="0058579F">
        <w:rPr>
          <w:rFonts w:ascii="Arial" w:eastAsia="Times New Roman" w:hAnsi="Arial" w:cs="Arial"/>
          <w:b/>
          <w:bCs/>
          <w:color w:val="000000"/>
          <w:sz w:val="20"/>
          <w:szCs w:val="20"/>
          <w:lang w:eastAsia="ja-JP"/>
        </w:rPr>
        <w:t>data.ai</w:t>
      </w:r>
      <w:r w:rsidRPr="0058579F">
        <w:rPr>
          <w:rFonts w:ascii="ＭＳ ゴシック" w:eastAsia="ＭＳ ゴシック" w:hAnsi="ＭＳ ゴシック" w:cs="ＭＳ ゴシック" w:hint="eastAsia"/>
          <w:b/>
          <w:bCs/>
          <w:color w:val="000000"/>
          <w:sz w:val="20"/>
          <w:szCs w:val="20"/>
          <w:lang w:eastAsia="ja-JP"/>
        </w:rPr>
        <w:t>について</w:t>
      </w:r>
      <w:r w:rsidRPr="0058579F">
        <w:rPr>
          <w:rFonts w:ascii="Arial" w:eastAsia="Times New Roman" w:hAnsi="Arial" w:cs="Arial"/>
          <w:b/>
          <w:bCs/>
          <w:color w:val="000000"/>
          <w:sz w:val="20"/>
          <w:szCs w:val="20"/>
          <w:lang w:eastAsia="ja-JP"/>
        </w:rPr>
        <w:t xml:space="preserve"> </w:t>
      </w:r>
      <w:r w:rsidRPr="0058579F">
        <w:rPr>
          <w:rFonts w:ascii="Arial" w:eastAsia="Times New Roman" w:hAnsi="Arial" w:cs="Arial"/>
          <w:b/>
          <w:bCs/>
          <w:color w:val="000000"/>
          <w:sz w:val="20"/>
          <w:szCs w:val="20"/>
          <w:lang w:eastAsia="ja-JP"/>
        </w:rPr>
        <w:br/>
        <w:t>data.ai</w:t>
      </w:r>
      <w:r w:rsidRPr="0058579F">
        <w:rPr>
          <w:rFonts w:ascii="ＭＳ ゴシック" w:eastAsia="ＭＳ ゴシック" w:hAnsi="ＭＳ ゴシック" w:cs="ＭＳ ゴシック" w:hint="eastAsia"/>
          <w:color w:val="000000"/>
          <w:sz w:val="20"/>
          <w:szCs w:val="20"/>
          <w:lang w:eastAsia="ja-JP"/>
        </w:rPr>
        <w:t>は、今日のモバイル市場におけるスタンダードを確立しており、今では統合データ領域におけるスタンダードとなっています。当社のミッションは、デジタル経済圏における信頼できる情報源として、消費者と市場のデータを組み合わせ、人工知能を活用したインサイトを提供する世界初の統合デー</w:t>
      </w:r>
      <w:r w:rsidRPr="0058579F">
        <w:rPr>
          <w:rFonts w:ascii="ＭＳ ゴシック" w:eastAsia="ＭＳ ゴシック" w:hAnsi="ＭＳ ゴシック" w:cs="ＭＳ ゴシック" w:hint="eastAsia"/>
          <w:color w:val="000000"/>
          <w:sz w:val="20"/>
          <w:szCs w:val="20"/>
          <w:lang w:eastAsia="ja-JP"/>
        </w:rPr>
        <w:lastRenderedPageBreak/>
        <w:t>タ企業になることです。当社は、顧客企業を成功に導くためのデジタル体験を提供することにコミットします</w:t>
      </w:r>
      <w:r w:rsidRPr="0058579F">
        <w:rPr>
          <w:rFonts w:ascii="ＭＳ ゴシック" w:eastAsia="ＭＳ ゴシック" w:hAnsi="ＭＳ ゴシック" w:cs="ＭＳ ゴシック"/>
          <w:color w:val="000000"/>
          <w:sz w:val="20"/>
          <w:szCs w:val="20"/>
          <w:lang w:eastAsia="ja-JP"/>
        </w:rPr>
        <w:t>。</w:t>
      </w:r>
    </w:p>
    <w:p w14:paraId="0B752CCD" w14:textId="7697C02B" w:rsidR="0058579F" w:rsidRPr="0058579F" w:rsidRDefault="0058579F" w:rsidP="0058579F">
      <w:pPr>
        <w:spacing w:before="100" w:beforeAutospacing="1" w:after="100" w:afterAutospacing="1" w:line="240" w:lineRule="auto"/>
        <w:rPr>
          <w:rFonts w:ascii="Arial" w:eastAsia="Times New Roman" w:hAnsi="Arial" w:cs="Arial"/>
          <w:color w:val="000000"/>
          <w:sz w:val="20"/>
          <w:szCs w:val="20"/>
          <w:lang w:eastAsia="ja-JP"/>
        </w:rPr>
      </w:pPr>
      <w:r w:rsidRPr="0058579F">
        <w:rPr>
          <w:rFonts w:ascii="ＭＳ ゴシック" w:eastAsia="ＭＳ ゴシック" w:hAnsi="ＭＳ ゴシック" w:cs="ＭＳ ゴシック" w:hint="eastAsia"/>
          <w:color w:val="000000"/>
          <w:sz w:val="20"/>
          <w:szCs w:val="20"/>
          <w:lang w:eastAsia="ja-JP"/>
        </w:rPr>
        <w:t>コンタクト</w:t>
      </w:r>
      <w:r w:rsidRPr="0058579F">
        <w:rPr>
          <w:rFonts w:ascii="Arial" w:eastAsia="Times New Roman" w:hAnsi="Arial" w:cs="Arial"/>
          <w:color w:val="000000"/>
          <w:sz w:val="20"/>
          <w:szCs w:val="20"/>
          <w:lang w:eastAsia="ja-JP"/>
        </w:rPr>
        <w:t>: press@data.ai</w:t>
      </w:r>
    </w:p>
    <w:p w14:paraId="76FBDAF4" w14:textId="77777777" w:rsidR="0058579F" w:rsidRPr="0058579F" w:rsidRDefault="0058579F" w:rsidP="0058579F">
      <w:pPr>
        <w:spacing w:before="100" w:beforeAutospacing="1" w:after="100" w:afterAutospacing="1" w:line="240" w:lineRule="auto"/>
        <w:rPr>
          <w:rFonts w:ascii="Arial" w:eastAsia="Times New Roman" w:hAnsi="Arial" w:cs="Arial"/>
          <w:color w:val="000000"/>
          <w:sz w:val="20"/>
          <w:szCs w:val="20"/>
        </w:rPr>
      </w:pPr>
      <w:r w:rsidRPr="0058579F">
        <w:rPr>
          <w:rFonts w:ascii="Arial" w:eastAsia="Times New Roman" w:hAnsi="Arial" w:cs="Arial"/>
          <w:color w:val="000000"/>
          <w:sz w:val="20"/>
          <w:szCs w:val="20"/>
        </w:rPr>
        <w:t xml:space="preserve">Logo - </w:t>
      </w:r>
      <w:hyperlink r:id="rId9" w:tgtFrame="_blank" w:history="1">
        <w:r w:rsidRPr="0058579F">
          <w:rPr>
            <w:rFonts w:ascii="Arial" w:eastAsia="Times New Roman" w:hAnsi="Arial" w:cs="Arial"/>
            <w:color w:val="0000FF"/>
            <w:sz w:val="20"/>
            <w:szCs w:val="20"/>
            <w:u w:val="single"/>
          </w:rPr>
          <w:t>https://mma.prnewswire.com/media/1746709/data_ai_Logo.jpg</w:t>
        </w:r>
      </w:hyperlink>
      <w:r w:rsidRPr="0058579F">
        <w:rPr>
          <w:rFonts w:ascii="Arial" w:eastAsia="Times New Roman" w:hAnsi="Arial" w:cs="Arial"/>
          <w:color w:val="000000"/>
          <w:sz w:val="20"/>
          <w:szCs w:val="20"/>
        </w:rPr>
        <w:t xml:space="preserve"> </w:t>
      </w:r>
    </w:p>
    <w:p w14:paraId="370BA95E" w14:textId="77777777" w:rsidR="0058579F" w:rsidRPr="0058579F" w:rsidRDefault="0058579F" w:rsidP="0058579F">
      <w:pPr>
        <w:spacing w:after="240" w:line="240" w:lineRule="auto"/>
        <w:rPr>
          <w:rFonts w:ascii="Arial" w:eastAsia="Times New Roman" w:hAnsi="Arial" w:cs="Arial"/>
          <w:color w:val="000000"/>
          <w:sz w:val="20"/>
          <w:szCs w:val="20"/>
        </w:rPr>
      </w:pPr>
    </w:p>
    <w:p w14:paraId="287F34BB" w14:textId="40515500" w:rsidR="003F51C2" w:rsidRPr="00202903" w:rsidRDefault="009E3AE4" w:rsidP="00202903">
      <w:pPr>
        <w:spacing w:before="100" w:beforeAutospacing="1" w:after="100" w:afterAutospacing="1" w:line="240" w:lineRule="auto"/>
        <w:rPr>
          <w:rFonts w:ascii="Arial" w:hAnsi="Arial" w:cs="Arial" w:hint="eastAsia"/>
          <w:color w:val="000000"/>
          <w:sz w:val="20"/>
          <w:szCs w:val="20"/>
          <w:lang w:eastAsia="ja-JP"/>
        </w:rPr>
      </w:pPr>
      <w:r w:rsidRPr="009E3AE4">
        <w:rPr>
          <w:rFonts w:ascii="ＭＳ ゴシック" w:eastAsia="ＭＳ ゴシック" w:hAnsi="ＭＳ ゴシック" w:cs="ＭＳ ゴシック" w:hint="eastAsia"/>
          <w:color w:val="000000"/>
          <w:sz w:val="20"/>
          <w:szCs w:val="20"/>
          <w:lang w:eastAsia="ja-JP"/>
        </w:rPr>
        <w:t>（日本語リリース：クライアント提供）</w:t>
      </w:r>
    </w:p>
    <w:sectPr w:rsidR="003F51C2" w:rsidRPr="00202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081F" w14:textId="77777777" w:rsidR="002D0B90" w:rsidRDefault="002D0B90" w:rsidP="002D0B90">
      <w:pPr>
        <w:spacing w:after="0" w:line="240" w:lineRule="auto"/>
      </w:pPr>
      <w:r>
        <w:separator/>
      </w:r>
    </w:p>
  </w:endnote>
  <w:endnote w:type="continuationSeparator" w:id="0">
    <w:p w14:paraId="78CA7F70" w14:textId="77777777" w:rsidR="002D0B90" w:rsidRDefault="002D0B90" w:rsidP="002D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DBF4" w14:textId="77777777" w:rsidR="002D0B90" w:rsidRDefault="002D0B90" w:rsidP="002D0B90">
      <w:pPr>
        <w:spacing w:after="0" w:line="240" w:lineRule="auto"/>
      </w:pPr>
      <w:r>
        <w:separator/>
      </w:r>
    </w:p>
  </w:footnote>
  <w:footnote w:type="continuationSeparator" w:id="0">
    <w:p w14:paraId="0B6344E3" w14:textId="77777777" w:rsidR="002D0B90" w:rsidRDefault="002D0B90" w:rsidP="002D0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9F"/>
    <w:rsid w:val="00202903"/>
    <w:rsid w:val="002D0B90"/>
    <w:rsid w:val="003F51C2"/>
    <w:rsid w:val="0058579F"/>
    <w:rsid w:val="009275DB"/>
    <w:rsid w:val="009E3AE4"/>
    <w:rsid w:val="00EA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62830"/>
  <w15:chartTrackingRefBased/>
  <w15:docId w15:val="{41DADE71-CE3C-4F6A-B581-D06D50BC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579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8579F"/>
    <w:rPr>
      <w:color w:val="0000FF"/>
      <w:u w:val="single"/>
    </w:rPr>
  </w:style>
  <w:style w:type="paragraph" w:styleId="a4">
    <w:name w:val="header"/>
    <w:basedOn w:val="a"/>
    <w:link w:val="a5"/>
    <w:uiPriority w:val="99"/>
    <w:unhideWhenUsed/>
    <w:rsid w:val="002D0B90"/>
    <w:pPr>
      <w:tabs>
        <w:tab w:val="center" w:pos="4252"/>
        <w:tab w:val="right" w:pos="8504"/>
      </w:tabs>
      <w:snapToGrid w:val="0"/>
    </w:pPr>
  </w:style>
  <w:style w:type="character" w:customStyle="1" w:styleId="a5">
    <w:name w:val="ヘッダー (文字)"/>
    <w:basedOn w:val="a0"/>
    <w:link w:val="a4"/>
    <w:uiPriority w:val="99"/>
    <w:rsid w:val="002D0B90"/>
  </w:style>
  <w:style w:type="paragraph" w:styleId="a6">
    <w:name w:val="footer"/>
    <w:basedOn w:val="a"/>
    <w:link w:val="a7"/>
    <w:uiPriority w:val="99"/>
    <w:unhideWhenUsed/>
    <w:rsid w:val="002D0B90"/>
    <w:pPr>
      <w:tabs>
        <w:tab w:val="center" w:pos="4252"/>
        <w:tab w:val="right" w:pos="8504"/>
      </w:tabs>
      <w:snapToGrid w:val="0"/>
    </w:pPr>
  </w:style>
  <w:style w:type="character" w:customStyle="1" w:styleId="a7">
    <w:name w:val="フッター (文字)"/>
    <w:basedOn w:val="a0"/>
    <w:link w:val="a6"/>
    <w:uiPriority w:val="99"/>
    <w:rsid w:val="002D0B90"/>
  </w:style>
  <w:style w:type="paragraph" w:styleId="a8">
    <w:name w:val="Balloon Text"/>
    <w:basedOn w:val="a"/>
    <w:link w:val="a9"/>
    <w:uiPriority w:val="99"/>
    <w:semiHidden/>
    <w:unhideWhenUsed/>
    <w:rsid w:val="002D0B9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B90"/>
    <w:rPr>
      <w:rFonts w:asciiTheme="majorHAnsi" w:eastAsiaTheme="majorEastAsia" w:hAnsiTheme="majorHAnsi" w:cstheme="majorBidi"/>
      <w:sz w:val="18"/>
      <w:szCs w:val="18"/>
    </w:rPr>
  </w:style>
  <w:style w:type="character" w:styleId="aa">
    <w:name w:val="Unresolved Mention"/>
    <w:basedOn w:val="a0"/>
    <w:uiPriority w:val="99"/>
    <w:semiHidden/>
    <w:unhideWhenUsed/>
    <w:rsid w:val="009E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31549">
      <w:bodyDiv w:val="1"/>
      <w:marLeft w:val="0"/>
      <w:marRight w:val="0"/>
      <w:marTop w:val="0"/>
      <w:marBottom w:val="0"/>
      <w:divBdr>
        <w:top w:val="none" w:sz="0" w:space="0" w:color="auto"/>
        <w:left w:val="none" w:sz="0" w:space="0" w:color="auto"/>
        <w:bottom w:val="none" w:sz="0" w:space="0" w:color="auto"/>
        <w:right w:val="none" w:sz="0" w:space="0" w:color="auto"/>
      </w:divBdr>
      <w:divsChild>
        <w:div w:id="963385035">
          <w:marLeft w:val="200"/>
          <w:marRight w:val="0"/>
          <w:marTop w:val="0"/>
          <w:marBottom w:val="0"/>
          <w:divBdr>
            <w:top w:val="none" w:sz="0" w:space="0" w:color="auto"/>
            <w:left w:val="none" w:sz="0" w:space="0" w:color="auto"/>
            <w:bottom w:val="none" w:sz="0" w:space="0" w:color="auto"/>
            <w:right w:val="none" w:sz="0" w:space="0" w:color="auto"/>
          </w:divBdr>
        </w:div>
        <w:div w:id="736317505">
          <w:marLeft w:val="200"/>
          <w:marRight w:val="0"/>
          <w:marTop w:val="0"/>
          <w:marBottom w:val="0"/>
          <w:divBdr>
            <w:top w:val="none" w:sz="0" w:space="0" w:color="auto"/>
            <w:left w:val="none" w:sz="0" w:space="0" w:color="auto"/>
            <w:bottom w:val="none" w:sz="0" w:space="0" w:color="auto"/>
            <w:right w:val="none" w:sz="0" w:space="0" w:color="auto"/>
          </w:divBdr>
          <w:divsChild>
            <w:div w:id="71120019">
              <w:marLeft w:val="0"/>
              <w:marRight w:val="0"/>
              <w:marTop w:val="319"/>
              <w:marBottom w:val="0"/>
              <w:divBdr>
                <w:top w:val="none" w:sz="0" w:space="0" w:color="auto"/>
                <w:left w:val="none" w:sz="0" w:space="0" w:color="auto"/>
                <w:bottom w:val="none" w:sz="0" w:space="0" w:color="auto"/>
                <w:right w:val="none" w:sz="0" w:space="0" w:color="auto"/>
              </w:divBdr>
            </w:div>
            <w:div w:id="2651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443681-1&amp;h=3432013085&amp;u=http%3A%2F%2Fdata.ai%2F&amp;a=http%3A%2F%2Fwww.data.ai" TargetMode="External"/><Relationship Id="rId3" Type="http://schemas.openxmlformats.org/officeDocument/2006/relationships/webSettings" Target="webSettings.xml"/><Relationship Id="rId7" Type="http://schemas.openxmlformats.org/officeDocument/2006/relationships/hyperlink" Target="https://c212.net/c/link/?t=0&amp;l=ja&amp;o=3443681-1&amp;h=4008892237&amp;u=https%3A%2F%2Fwww.pwc.com%2Fus%2Fen%2Flibrary%2Fpulse-survey%2Fexecutive-views-2022.html&amp;a=PwC%E3%81%AB%E3%82%88%E3%82%8B%E3%81%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ja&amp;o=3443681-1&amp;h=4008892237&amp;u=https%3A%2F%2Fwww.pwc.com%2Fus%2Fen%2Flibrary%2Fpulse-survey%2Fexecutive-views-2022.html&amp;a=PwC%E3%81%AB%E3%82%88%E3%82%8B%E3%81%A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212.net/c/link/?t=0&amp;l=ja&amp;o=3443681-1&amp;h=3603768915&amp;u=https%3A%2F%2Fc212.net%2Fc%2Flink%2F%3Ft%3D0%26l%3Den%26o%3D3443681-1%26h%3D1569980936%26u%3Dhttps%253A%252F%252Fmma.prnewswire.com%252Fmedia%252F1746709%252Fdata_ai_Logo.jpg%26a%3Dhttps%253A%252F%252Fmma.prnewswire.com%252Fmedia%252F1746709%252Fdata_ai_Logo.jpg&amp;a=https%3A%2F%2Fmma.prnewswire.com%2Fmedia%2F1746709%2Fdata_ai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Naidin</dc:creator>
  <cp:keywords/>
  <dc:description/>
  <cp:lastModifiedBy>みどり 森田</cp:lastModifiedBy>
  <cp:revision>8</cp:revision>
  <cp:lastPrinted>2022-02-17T00:41:00Z</cp:lastPrinted>
  <dcterms:created xsi:type="dcterms:W3CDTF">2022-02-17T01:54:00Z</dcterms:created>
  <dcterms:modified xsi:type="dcterms:W3CDTF">2022-02-17T02:00:00Z</dcterms:modified>
</cp:coreProperties>
</file>