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0774" w14:textId="4FCFAFCD" w:rsidR="009C232F" w:rsidRPr="00FD2259" w:rsidRDefault="009C232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proofErr w:type="spellStart"/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AsiaNet</w:t>
      </w:r>
      <w:proofErr w:type="spellEnd"/>
      <w:r w:rsidR="000E28C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94186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401808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0179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</w:p>
    <w:p w14:paraId="5571B18D" w14:textId="77777777" w:rsidR="009C232F" w:rsidRPr="00FD2259" w:rsidRDefault="009C232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5ABCA39" w14:textId="59EE5BD0" w:rsidR="009C232F" w:rsidRPr="00FD2259" w:rsidRDefault="006C3ACE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CGTN</w:t>
      </w:r>
      <w:r w:rsidR="00FE3B9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独占</w:t>
      </w:r>
      <w:r w:rsidR="001A1CB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取材</w:t>
      </w:r>
      <w:r w:rsidR="00FE3B9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：トンガで就業中の中国人従業員</w:t>
      </w:r>
      <w:r w:rsidR="006C264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が現地の状況を語る</w:t>
      </w:r>
    </w:p>
    <w:p w14:paraId="5A836374" w14:textId="77777777" w:rsidR="00C001B7" w:rsidRPr="00FD2259" w:rsidRDefault="00C001B7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D6962EC" w14:textId="1B647A7E" w:rsidR="008F5836" w:rsidRPr="00FD2259" w:rsidRDefault="009C232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【</w:t>
      </w:r>
      <w:r w:rsidR="000E28C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北京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2022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年</w:t>
      </w:r>
      <w:r w:rsidR="000E28C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0E28C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21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日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PR Newswire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＝共同通信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JBN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】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現在トンガで</w:t>
      </w:r>
      <w:r w:rsidR="00FE3B9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業務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に就いている中国人従業員が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月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19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日、衛星電話を通じた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CGTN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との独占インタビュー</w:t>
      </w:r>
      <w:r w:rsidR="008F5836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で</w:t>
      </w:r>
      <w:r w:rsidR="00FE3B9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9E347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めったにない火山の噴火</w:t>
      </w:r>
      <w:r w:rsidR="008F5836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と自分</w:t>
      </w:r>
      <w:r w:rsidR="00AC574D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を取り巻く状況</w:t>
      </w:r>
      <w:r w:rsidR="008F5836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="00AC574D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説明し</w:t>
      </w:r>
      <w:r w:rsidR="008F5836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、自分と同僚は現在、スーパーマーケット</w:t>
      </w:r>
      <w:r w:rsidR="007E1B19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で買った</w:t>
      </w:r>
      <w:r w:rsidR="003D643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ペット</w:t>
      </w:r>
      <w:r w:rsidR="008F5836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ボトルの</w:t>
      </w:r>
      <w:r w:rsidR="003D643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飲料</w:t>
      </w:r>
      <w:r w:rsidR="008F5836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水に頼っていると話した。</w:t>
      </w:r>
    </w:p>
    <w:p w14:paraId="7904B959" w14:textId="4547779A" w:rsidR="008F5836" w:rsidRPr="00FD2259" w:rsidRDefault="008F5836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79843DE8" w14:textId="5F24D6E7" w:rsidR="008F5836" w:rsidRPr="00FD2259" w:rsidRDefault="008F5836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Video - </w:t>
      </w:r>
      <w:hyperlink r:id="rId8" w:history="1">
        <w:r w:rsidRPr="00FD2259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https://www.youtube.com/watch?v=dImAkLWWDg8</w:t>
        </w:r>
      </w:hyperlink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</w:p>
    <w:p w14:paraId="23554053" w14:textId="189172EB" w:rsidR="008F5836" w:rsidRPr="00FD2259" w:rsidRDefault="008F5836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A1640E8" w14:textId="0BF7B20F" w:rsidR="00594884" w:rsidRPr="00FD2259" w:rsidRDefault="008F5836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トンガの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China Civil Engineering Construction Corporation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の従業員、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 Yongming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さんは「</w:t>
      </w:r>
      <w:r w:rsidR="008011BE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みんな無事だと思う。しかし水が降灰によって汚染されているかどうかは分からない」と</w:t>
      </w:r>
      <w:r w:rsidR="008011BE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CGTN</w:t>
      </w:r>
      <w:r w:rsidR="008011BE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に話した。</w:t>
      </w:r>
    </w:p>
    <w:p w14:paraId="5260ED17" w14:textId="6B7473F4" w:rsidR="008011BE" w:rsidRPr="00FD2259" w:rsidRDefault="008011BE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6D91475B" w14:textId="4F1B59C9" w:rsidR="008011BE" w:rsidRPr="00FD2259" w:rsidRDefault="008011BE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さんは、いま最も急を要することは携帯電話とインターネットの復旧だと語った。</w:t>
      </w:r>
    </w:p>
    <w:p w14:paraId="4142EE35" w14:textId="3FB93DDF" w:rsidR="00594884" w:rsidRPr="00FD2259" w:rsidRDefault="00594884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40876CF4" w14:textId="075241E5" w:rsidR="00594884" w:rsidRPr="00FD2259" w:rsidRDefault="008011BE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ＭＳ 明朝" w:eastAsia="ＭＳ 明朝" w:hAnsi="ＭＳ 明朝" w:cs="ＭＳ 明朝" w:hint="eastAsia"/>
          <w:color w:val="212529"/>
          <w:sz w:val="21"/>
          <w:szCs w:val="21"/>
        </w:rPr>
        <w:t>▽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噴火当時</w:t>
      </w:r>
      <w:r w:rsidR="00F37E42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を回想</w:t>
      </w:r>
    </w:p>
    <w:p w14:paraId="7BAE7E78" w14:textId="132B88FA" w:rsidR="008011BE" w:rsidRPr="00FD2259" w:rsidRDefault="008011BE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1000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年に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1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度の出来事ともいわれるフンガトンガ</w:t>
      </w:r>
      <w:r w:rsidR="00F130AA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・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フンガハアパイ火山の噴火</w:t>
      </w:r>
      <w:r w:rsidR="003D643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の後に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経験したことを</w:t>
      </w:r>
      <w:r w:rsidR="00AC574D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説明</w:t>
      </w:r>
      <w:r w:rsidR="00870120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した。</w:t>
      </w:r>
    </w:p>
    <w:p w14:paraId="7D59A2E4" w14:textId="72CB0F25" w:rsidR="00870120" w:rsidRPr="00FD2259" w:rsidRDefault="00870120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7310E444" w14:textId="4E941455" w:rsidR="00870120" w:rsidRPr="00FD2259" w:rsidRDefault="00870120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「午後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5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時ごろ、噴火が発生した。それから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30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分後に</w:t>
      </w:r>
      <w:r w:rsidR="003D643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周辺に</w:t>
      </w:r>
      <w:r w:rsidR="00AC574D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火山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灰が降ってくるのを見た」</w:t>
      </w:r>
    </w:p>
    <w:p w14:paraId="4866E1AC" w14:textId="2DEC5888" w:rsidR="00870120" w:rsidRPr="00FD2259" w:rsidRDefault="00870120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F0D1319" w14:textId="453C0E23" w:rsidR="00870120" w:rsidRPr="00FD2259" w:rsidRDefault="00870120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「（</w:t>
      </w:r>
      <w:r w:rsidR="003D643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火山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灰は）空も覆った。空</w:t>
      </w:r>
      <w:r w:rsidR="003D643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一面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が真っ黒になった」と語った。</w:t>
      </w:r>
    </w:p>
    <w:p w14:paraId="2206E93D" w14:textId="7E2E9236" w:rsidR="00870120" w:rsidRPr="00FD2259" w:rsidRDefault="00870120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BAC25A4" w14:textId="16296520" w:rsidR="00870120" w:rsidRPr="00FD2259" w:rsidRDefault="00870120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さんの説明によると、</w:t>
      </w:r>
      <w:r w:rsidR="00AC574D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降ってきた火山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灰は交通を遮り、農作物に被害をもたらした。</w:t>
      </w:r>
    </w:p>
    <w:p w14:paraId="0D91B891" w14:textId="2A625AD5" w:rsidR="00870120" w:rsidRPr="00FD2259" w:rsidRDefault="00870120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A437426" w14:textId="35EAF063" w:rsidR="00870120" w:rsidRPr="00FD2259" w:rsidRDefault="00F37E42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</w:t>
      </w:r>
      <w:r w:rsidR="00AC574D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火山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灰が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「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樹木に</w:t>
      </w:r>
      <w:r w:rsidR="00AC574D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かかっ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たままになって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いる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」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のも見たと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話した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</w:p>
    <w:p w14:paraId="36E30394" w14:textId="3E0D17DD" w:rsidR="00F37E42" w:rsidRPr="00FD2259" w:rsidRDefault="00F37E42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7593D9F" w14:textId="5DF9564A" w:rsidR="00F37E42" w:rsidRPr="00FD2259" w:rsidRDefault="00F37E42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ＭＳ 明朝" w:eastAsia="ＭＳ 明朝" w:hAnsi="ＭＳ 明朝" w:cs="ＭＳ 明朝" w:hint="eastAsia"/>
          <w:color w:val="212529"/>
          <w:sz w:val="21"/>
          <w:szCs w:val="21"/>
        </w:rPr>
        <w:t>▽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人々は次に何が起きるかを心配</w:t>
      </w:r>
      <w:bookmarkStart w:id="0" w:name="_GoBack"/>
      <w:bookmarkEnd w:id="0"/>
    </w:p>
    <w:p w14:paraId="41702FB2" w14:textId="69ED7555" w:rsidR="00F37E42" w:rsidRPr="00FD2259" w:rsidRDefault="00F37E42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さんは、地元の人たちは噴火の後に何が起きるのか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「非常に心配」していると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CGTN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に話した。</w:t>
      </w:r>
    </w:p>
    <w:p w14:paraId="1C0231B5" w14:textId="77777777" w:rsidR="00F37E42" w:rsidRPr="00FD2259" w:rsidRDefault="00F37E42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89CC85B" w14:textId="5641C656" w:rsidR="00594884" w:rsidRPr="00FD2259" w:rsidRDefault="0089054A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CGTN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に「ほとんどの場所は立ち入り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が規制され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ている。通信回線が依然として絶たれているため、ほかの人に連絡が取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ることができ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ない」と話した。</w:t>
      </w:r>
    </w:p>
    <w:p w14:paraId="41668A7A" w14:textId="15DB4EBA" w:rsidR="0089054A" w:rsidRPr="00FD2259" w:rsidRDefault="0089054A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967F856" w14:textId="5A2F368D" w:rsidR="0089054A" w:rsidRPr="00FD2259" w:rsidRDefault="0089054A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さんは、地元政府は救援のため</w:t>
      </w:r>
      <w:r w:rsidR="003D643B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に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「できることをやって」いると話し、「</w:t>
      </w:r>
      <w:r w:rsidR="00B049D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道路を</w:t>
      </w:r>
      <w:r w:rsidR="00F1459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きれいにする</w:t>
      </w:r>
      <w:r w:rsidR="00B049D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ために</w:t>
      </w:r>
      <w:r w:rsidR="00FD225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一部</w:t>
      </w:r>
      <w:r w:rsidR="00B049D1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機材が投入された」と述べた。</w:t>
      </w:r>
    </w:p>
    <w:p w14:paraId="40A0BE4D" w14:textId="71B164F0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D7A4AA4" w14:textId="6CC8ABE1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さんは、何人かの同僚と一部地元民も道路清掃に加わっていると話した。</w:t>
      </w:r>
    </w:p>
    <w:p w14:paraId="6D4421F6" w14:textId="69D7BC39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45CB93E" w14:textId="64187393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ＭＳ 明朝" w:eastAsia="ＭＳ 明朝" w:hAnsi="ＭＳ 明朝" w:cs="ＭＳ 明朝" w:hint="eastAsia"/>
          <w:color w:val="212529"/>
          <w:sz w:val="21"/>
          <w:szCs w:val="21"/>
        </w:rPr>
        <w:t>▽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3G</w:t>
      </w:r>
      <w:r w:rsidR="00A2751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準備中</w:t>
      </w:r>
    </w:p>
    <w:p w14:paraId="74267C72" w14:textId="13E31B27" w:rsidR="00742F58" w:rsidRPr="00FD2259" w:rsidRDefault="00742F58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トンガの中国大使館は</w:t>
      </w:r>
      <w:r w:rsidR="00A2751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、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さんと同僚が中国の本社と連絡を取るのを手助けした。</w:t>
      </w:r>
    </w:p>
    <w:p w14:paraId="0B97804A" w14:textId="4E213B4C" w:rsidR="00742F58" w:rsidRPr="00FD2259" w:rsidRDefault="00742F58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63ED6413" w14:textId="21C32521" w:rsidR="00742F58" w:rsidRPr="00FD2259" w:rsidRDefault="00742F58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Zhao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さんは「われわれは大使館と</w:t>
      </w:r>
      <w:r w:rsidR="00A2751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協力して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最新の情報を入手</w:t>
      </w:r>
      <w:r w:rsidR="00A2751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した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。現在、われわれは独自の衛星電話によって中国の同僚</w:t>
      </w:r>
      <w:r w:rsidR="00FD225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に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連絡ができるようになっている」と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話した。</w:t>
      </w:r>
    </w:p>
    <w:p w14:paraId="457F2888" w14:textId="3A42B695" w:rsidR="00304A13" w:rsidRPr="00FD2259" w:rsidRDefault="00304A13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5782EF9" w14:textId="546AAA70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衛星回線に加え、携帯電話網も復旧しつつある。</w:t>
      </w:r>
    </w:p>
    <w:p w14:paraId="1B195CD0" w14:textId="370A4E09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21608B22" w14:textId="1CB2F781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通信事業者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Digicel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の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Anthony </w:t>
      </w:r>
      <w:proofErr w:type="spellStart"/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Seuseu</w:t>
      </w:r>
      <w:proofErr w:type="spellEnd"/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最高経営責任者（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CEO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）は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CGTN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に、</w:t>
      </w:r>
      <w:r w:rsidR="00A2751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この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電話会社は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24</w:t>
      </w:r>
      <w:r w:rsidR="00282D94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-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48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時間以内に同島で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3G</w:t>
      </w:r>
      <w:r w:rsidR="00304A13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回線を使えるようになるだろうと述べた。</w:t>
      </w:r>
    </w:p>
    <w:p w14:paraId="76AFECB6" w14:textId="5618F056" w:rsidR="00304A13" w:rsidRPr="00FD2259" w:rsidRDefault="00304A13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15C8F494" w14:textId="22DF2873" w:rsidR="00304A13" w:rsidRPr="00FD2259" w:rsidRDefault="00304A13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同氏は「ニュージーランドとオーストラリアからトンガに到着した最初の便で、政府と協力して現場に当社の</w:t>
      </w:r>
      <w:r w:rsidR="005B042F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衛星関連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機器の一部を</w:t>
      </w:r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運び込んだ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。</w:t>
      </w:r>
      <w:r w:rsidR="005B042F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これにより</w:t>
      </w:r>
      <w:r w:rsidR="00A2751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能力を強化</w:t>
      </w:r>
      <w:r w:rsidR="005B042F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でき</w:t>
      </w:r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る。その</w:t>
      </w:r>
      <w:r w:rsidR="00A27518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結果、</w:t>
      </w:r>
      <w:r w:rsidR="005B042F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24</w:t>
      </w:r>
      <w:r w:rsidR="00427029">
        <w:rPr>
          <w:rFonts w:ascii="Times New Roman" w:eastAsiaTheme="minorEastAsia" w:hAnsi="Times New Roman" w:cs="Times New Roman" w:hint="eastAsia"/>
          <w:color w:val="212529"/>
          <w:sz w:val="21"/>
          <w:szCs w:val="21"/>
        </w:rPr>
        <w:t>-</w:t>
      </w:r>
      <w:r w:rsidR="005B042F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48</w:t>
      </w:r>
      <w:r w:rsidR="005B042F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時間以内に新しい衛星関連機器を設置することになろう」と語った。</w:t>
      </w:r>
    </w:p>
    <w:p w14:paraId="668A2316" w14:textId="5C70F136" w:rsidR="005B042F" w:rsidRPr="00FD2259" w:rsidRDefault="005B042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73E285DF" w14:textId="74C38DDC" w:rsidR="005B042F" w:rsidRPr="00FD2259" w:rsidRDefault="005B042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「われわれはそれから顧客に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E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メールやインターネット</w:t>
      </w:r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の閲覧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を提供することができるようになる。これは業界で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3G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と呼ばれているものだ。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4G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ではなく、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3G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だ」</w:t>
      </w:r>
    </w:p>
    <w:p w14:paraId="0B2F40DD" w14:textId="2ED815F5" w:rsidR="005B042F" w:rsidRPr="00FD2259" w:rsidRDefault="005B042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32CF3045" w14:textId="56B81749" w:rsidR="005B042F" w:rsidRPr="00FD2259" w:rsidRDefault="005B042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中国もまた、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19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日にトンガに飲料水や食料品などの</w:t>
      </w:r>
      <w:r w:rsidR="00554917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物資を提供した。</w:t>
      </w:r>
    </w:p>
    <w:p w14:paraId="6F6242A7" w14:textId="27A3F987" w:rsidR="00554917" w:rsidRPr="00FD2259" w:rsidRDefault="00554917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58A8896E" w14:textId="0AE84F8F" w:rsidR="00554917" w:rsidRDefault="00554917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中国外務省の趙立堅</w:t>
      </w:r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（</w:t>
      </w:r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Zhao </w:t>
      </w:r>
      <w:proofErr w:type="spellStart"/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Lijian</w:t>
      </w:r>
      <w:proofErr w:type="spellEnd"/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）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副報道局長は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20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日の定例会見で、中国紅十字会もトンガに総額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10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万ドル</w:t>
      </w:r>
      <w:r w:rsidR="006C3ACE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の緊急現金支援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を</w:t>
      </w:r>
      <w:r w:rsidR="00821239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実施</w:t>
      </w: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したことを確認した。</w:t>
      </w:r>
    </w:p>
    <w:p w14:paraId="69777ECB" w14:textId="77777777" w:rsidR="004F7A0F" w:rsidRPr="00FD2259" w:rsidRDefault="004F7A0F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4295DCB4" w14:textId="0B2D7DCD" w:rsidR="00554917" w:rsidRPr="00FD2259" w:rsidRDefault="00F130AA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hyperlink r:id="rId9" w:history="1">
        <w:r w:rsidR="006C3ACE" w:rsidRPr="00FD2259">
          <w:rPr>
            <w:rStyle w:val="a3"/>
            <w:rFonts w:ascii="Times New Roman" w:eastAsiaTheme="minorEastAsia" w:hAnsi="Times New Roman" w:cs="Times New Roman"/>
            <w:sz w:val="21"/>
            <w:szCs w:val="21"/>
          </w:rPr>
          <w:t>https://news.cgtn.com/news/2022-01-21/Exclusive-Chinese-employee-in-Tonga-relies-on-bottled-water-to-live-16Z4GibX4EE/index.html</w:t>
        </w:r>
      </w:hyperlink>
      <w:r w:rsidR="006C3ACE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 </w:t>
      </w:r>
    </w:p>
    <w:p w14:paraId="0A40CC32" w14:textId="77777777" w:rsidR="00554917" w:rsidRPr="00FD2259" w:rsidRDefault="00554917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p w14:paraId="0973D049" w14:textId="288F0905" w:rsidR="00554917" w:rsidRPr="00FD2259" w:rsidRDefault="006C3ACE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  <w:r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>ソース：</w:t>
      </w:r>
      <w:r w:rsidR="00554917" w:rsidRPr="00FD2259">
        <w:rPr>
          <w:rFonts w:ascii="Times New Roman" w:eastAsiaTheme="minorEastAsia" w:hAnsi="Times New Roman" w:cs="Times New Roman"/>
          <w:color w:val="212529"/>
          <w:sz w:val="21"/>
          <w:szCs w:val="21"/>
        </w:rPr>
        <w:t xml:space="preserve">CGTN </w:t>
      </w:r>
    </w:p>
    <w:p w14:paraId="4F11A3A7" w14:textId="77777777" w:rsidR="00B049D1" w:rsidRPr="00FD2259" w:rsidRDefault="00B049D1" w:rsidP="00FD2259">
      <w:pPr>
        <w:pStyle w:val="Web"/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color w:val="212529"/>
          <w:sz w:val="21"/>
          <w:szCs w:val="21"/>
        </w:rPr>
      </w:pPr>
    </w:p>
    <w:sectPr w:rsidR="00B049D1" w:rsidRPr="00FD2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4A17" w14:textId="77777777" w:rsidR="00301212" w:rsidRDefault="00301212" w:rsidP="00301212">
      <w:r>
        <w:separator/>
      </w:r>
    </w:p>
  </w:endnote>
  <w:endnote w:type="continuationSeparator" w:id="0">
    <w:p w14:paraId="0D7314A0" w14:textId="77777777" w:rsidR="00301212" w:rsidRDefault="00301212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73C5" w14:textId="77777777" w:rsidR="00301212" w:rsidRDefault="00301212" w:rsidP="00301212">
      <w:r>
        <w:separator/>
      </w:r>
    </w:p>
  </w:footnote>
  <w:footnote w:type="continuationSeparator" w:id="0">
    <w:p w14:paraId="4DB98897" w14:textId="77777777" w:rsidR="00301212" w:rsidRDefault="00301212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4C8D"/>
    <w:rsid w:val="000124D1"/>
    <w:rsid w:val="00021EC5"/>
    <w:rsid w:val="0003037F"/>
    <w:rsid w:val="00080497"/>
    <w:rsid w:val="00095FCD"/>
    <w:rsid w:val="00096D71"/>
    <w:rsid w:val="000A1EA8"/>
    <w:rsid w:val="000B1647"/>
    <w:rsid w:val="000B28E5"/>
    <w:rsid w:val="000B5001"/>
    <w:rsid w:val="000B529B"/>
    <w:rsid w:val="000E28C3"/>
    <w:rsid w:val="000F5EDE"/>
    <w:rsid w:val="00102B5C"/>
    <w:rsid w:val="001065B9"/>
    <w:rsid w:val="00110837"/>
    <w:rsid w:val="00126565"/>
    <w:rsid w:val="00127EF9"/>
    <w:rsid w:val="00132373"/>
    <w:rsid w:val="00164AC8"/>
    <w:rsid w:val="00170D70"/>
    <w:rsid w:val="001805E8"/>
    <w:rsid w:val="00182D5C"/>
    <w:rsid w:val="00183D64"/>
    <w:rsid w:val="00194911"/>
    <w:rsid w:val="001A07FC"/>
    <w:rsid w:val="001A1CBA"/>
    <w:rsid w:val="001A5C49"/>
    <w:rsid w:val="001B0D39"/>
    <w:rsid w:val="001D1D9E"/>
    <w:rsid w:val="001D2084"/>
    <w:rsid w:val="002009F3"/>
    <w:rsid w:val="00204AFB"/>
    <w:rsid w:val="002130EF"/>
    <w:rsid w:val="00213127"/>
    <w:rsid w:val="00226F7D"/>
    <w:rsid w:val="0025664A"/>
    <w:rsid w:val="00260865"/>
    <w:rsid w:val="002726B6"/>
    <w:rsid w:val="00282D94"/>
    <w:rsid w:val="00286FA1"/>
    <w:rsid w:val="002A2BFB"/>
    <w:rsid w:val="002A2FA5"/>
    <w:rsid w:val="002A4E5B"/>
    <w:rsid w:val="002B17D3"/>
    <w:rsid w:val="002E0CAF"/>
    <w:rsid w:val="002F7E9F"/>
    <w:rsid w:val="00301212"/>
    <w:rsid w:val="00304A13"/>
    <w:rsid w:val="00324EED"/>
    <w:rsid w:val="003351A3"/>
    <w:rsid w:val="00342264"/>
    <w:rsid w:val="003452E5"/>
    <w:rsid w:val="00347011"/>
    <w:rsid w:val="003609D9"/>
    <w:rsid w:val="003624C7"/>
    <w:rsid w:val="00371C83"/>
    <w:rsid w:val="003758E5"/>
    <w:rsid w:val="003815EF"/>
    <w:rsid w:val="00391151"/>
    <w:rsid w:val="003A2C14"/>
    <w:rsid w:val="003C04D0"/>
    <w:rsid w:val="003C68AF"/>
    <w:rsid w:val="003D643B"/>
    <w:rsid w:val="003E2907"/>
    <w:rsid w:val="00401808"/>
    <w:rsid w:val="00425FDF"/>
    <w:rsid w:val="00427029"/>
    <w:rsid w:val="00434AF5"/>
    <w:rsid w:val="00445E9C"/>
    <w:rsid w:val="004522B9"/>
    <w:rsid w:val="00453716"/>
    <w:rsid w:val="00482F3B"/>
    <w:rsid w:val="00483318"/>
    <w:rsid w:val="004A224C"/>
    <w:rsid w:val="004A5F5B"/>
    <w:rsid w:val="004A6B2D"/>
    <w:rsid w:val="004A6D08"/>
    <w:rsid w:val="004B7E55"/>
    <w:rsid w:val="004C1F55"/>
    <w:rsid w:val="004C5DB9"/>
    <w:rsid w:val="004D58A2"/>
    <w:rsid w:val="004F31CF"/>
    <w:rsid w:val="004F7A0F"/>
    <w:rsid w:val="00502201"/>
    <w:rsid w:val="005025B2"/>
    <w:rsid w:val="00504793"/>
    <w:rsid w:val="00514AB6"/>
    <w:rsid w:val="00551023"/>
    <w:rsid w:val="00554917"/>
    <w:rsid w:val="005551AE"/>
    <w:rsid w:val="00561AC8"/>
    <w:rsid w:val="00564837"/>
    <w:rsid w:val="0056771E"/>
    <w:rsid w:val="00572460"/>
    <w:rsid w:val="00592BA8"/>
    <w:rsid w:val="00594884"/>
    <w:rsid w:val="005A118A"/>
    <w:rsid w:val="005A66B6"/>
    <w:rsid w:val="005B042F"/>
    <w:rsid w:val="005D61AC"/>
    <w:rsid w:val="005D6A47"/>
    <w:rsid w:val="005E023D"/>
    <w:rsid w:val="005E51EA"/>
    <w:rsid w:val="005F4DD6"/>
    <w:rsid w:val="0060008B"/>
    <w:rsid w:val="00620ADB"/>
    <w:rsid w:val="00621CAF"/>
    <w:rsid w:val="00626807"/>
    <w:rsid w:val="006274D2"/>
    <w:rsid w:val="00651FE9"/>
    <w:rsid w:val="006639EC"/>
    <w:rsid w:val="006655EB"/>
    <w:rsid w:val="006858CB"/>
    <w:rsid w:val="006B29B2"/>
    <w:rsid w:val="006B45CF"/>
    <w:rsid w:val="006B681C"/>
    <w:rsid w:val="006B74A2"/>
    <w:rsid w:val="006C216F"/>
    <w:rsid w:val="006C2641"/>
    <w:rsid w:val="006C3ACE"/>
    <w:rsid w:val="006D0193"/>
    <w:rsid w:val="006F2323"/>
    <w:rsid w:val="006F6E4A"/>
    <w:rsid w:val="007007D4"/>
    <w:rsid w:val="00712334"/>
    <w:rsid w:val="00717B57"/>
    <w:rsid w:val="00720905"/>
    <w:rsid w:val="00726575"/>
    <w:rsid w:val="0072726B"/>
    <w:rsid w:val="00742F58"/>
    <w:rsid w:val="00763B98"/>
    <w:rsid w:val="007753E1"/>
    <w:rsid w:val="00777232"/>
    <w:rsid w:val="00777F8D"/>
    <w:rsid w:val="00793418"/>
    <w:rsid w:val="007D23C3"/>
    <w:rsid w:val="007E1B19"/>
    <w:rsid w:val="008011BE"/>
    <w:rsid w:val="00806BE5"/>
    <w:rsid w:val="00811493"/>
    <w:rsid w:val="00815559"/>
    <w:rsid w:val="00821239"/>
    <w:rsid w:val="00827400"/>
    <w:rsid w:val="00831B3F"/>
    <w:rsid w:val="00870120"/>
    <w:rsid w:val="008742D8"/>
    <w:rsid w:val="00875478"/>
    <w:rsid w:val="0089054A"/>
    <w:rsid w:val="008D2B5E"/>
    <w:rsid w:val="008E5B11"/>
    <w:rsid w:val="008F0EB7"/>
    <w:rsid w:val="008F40EB"/>
    <w:rsid w:val="008F5836"/>
    <w:rsid w:val="008F6944"/>
    <w:rsid w:val="00913C55"/>
    <w:rsid w:val="0091652C"/>
    <w:rsid w:val="00927CE0"/>
    <w:rsid w:val="009352D5"/>
    <w:rsid w:val="00947705"/>
    <w:rsid w:val="00964399"/>
    <w:rsid w:val="00994C6F"/>
    <w:rsid w:val="009B0DCF"/>
    <w:rsid w:val="009B2D64"/>
    <w:rsid w:val="009C232F"/>
    <w:rsid w:val="009D5F1B"/>
    <w:rsid w:val="009D78BD"/>
    <w:rsid w:val="009D7EBC"/>
    <w:rsid w:val="009E3471"/>
    <w:rsid w:val="00A05F73"/>
    <w:rsid w:val="00A123AC"/>
    <w:rsid w:val="00A27518"/>
    <w:rsid w:val="00A27626"/>
    <w:rsid w:val="00A3022F"/>
    <w:rsid w:val="00A443CD"/>
    <w:rsid w:val="00A619AF"/>
    <w:rsid w:val="00A65113"/>
    <w:rsid w:val="00A708E3"/>
    <w:rsid w:val="00A86FCA"/>
    <w:rsid w:val="00A90123"/>
    <w:rsid w:val="00A9263D"/>
    <w:rsid w:val="00AA053B"/>
    <w:rsid w:val="00AA09A0"/>
    <w:rsid w:val="00AA5D54"/>
    <w:rsid w:val="00AB19E3"/>
    <w:rsid w:val="00AB7EB7"/>
    <w:rsid w:val="00AC574D"/>
    <w:rsid w:val="00AD1143"/>
    <w:rsid w:val="00AD26DC"/>
    <w:rsid w:val="00AD2EE8"/>
    <w:rsid w:val="00AD3D8F"/>
    <w:rsid w:val="00AF11B6"/>
    <w:rsid w:val="00B01669"/>
    <w:rsid w:val="00B03AD1"/>
    <w:rsid w:val="00B049D1"/>
    <w:rsid w:val="00B23591"/>
    <w:rsid w:val="00B45E75"/>
    <w:rsid w:val="00B5166D"/>
    <w:rsid w:val="00B66F3F"/>
    <w:rsid w:val="00B7225C"/>
    <w:rsid w:val="00B820B7"/>
    <w:rsid w:val="00B82D8B"/>
    <w:rsid w:val="00B878E7"/>
    <w:rsid w:val="00BA02EB"/>
    <w:rsid w:val="00BB15CB"/>
    <w:rsid w:val="00BB4EE0"/>
    <w:rsid w:val="00BC48AD"/>
    <w:rsid w:val="00BD241D"/>
    <w:rsid w:val="00BD5BA4"/>
    <w:rsid w:val="00BD6966"/>
    <w:rsid w:val="00C001B7"/>
    <w:rsid w:val="00C03632"/>
    <w:rsid w:val="00C04BCF"/>
    <w:rsid w:val="00C20EBF"/>
    <w:rsid w:val="00C24401"/>
    <w:rsid w:val="00C3717A"/>
    <w:rsid w:val="00C41600"/>
    <w:rsid w:val="00C60D8B"/>
    <w:rsid w:val="00C64B91"/>
    <w:rsid w:val="00C86196"/>
    <w:rsid w:val="00CB2246"/>
    <w:rsid w:val="00CC24A7"/>
    <w:rsid w:val="00D0125A"/>
    <w:rsid w:val="00D30640"/>
    <w:rsid w:val="00D316D9"/>
    <w:rsid w:val="00D31F4F"/>
    <w:rsid w:val="00D50E41"/>
    <w:rsid w:val="00D517A5"/>
    <w:rsid w:val="00D51FB3"/>
    <w:rsid w:val="00D64C03"/>
    <w:rsid w:val="00D71630"/>
    <w:rsid w:val="00DA1413"/>
    <w:rsid w:val="00DA48C5"/>
    <w:rsid w:val="00DA4EEF"/>
    <w:rsid w:val="00DB4710"/>
    <w:rsid w:val="00DC5226"/>
    <w:rsid w:val="00DD5A72"/>
    <w:rsid w:val="00DE3B14"/>
    <w:rsid w:val="00DE6BC7"/>
    <w:rsid w:val="00DF0112"/>
    <w:rsid w:val="00DF0CBA"/>
    <w:rsid w:val="00DF49E5"/>
    <w:rsid w:val="00DF5547"/>
    <w:rsid w:val="00E0144F"/>
    <w:rsid w:val="00E02C3B"/>
    <w:rsid w:val="00E5003E"/>
    <w:rsid w:val="00E644C7"/>
    <w:rsid w:val="00E8482C"/>
    <w:rsid w:val="00E90D14"/>
    <w:rsid w:val="00EA117B"/>
    <w:rsid w:val="00EA72E7"/>
    <w:rsid w:val="00EB3201"/>
    <w:rsid w:val="00EB5029"/>
    <w:rsid w:val="00ED6F06"/>
    <w:rsid w:val="00EE7CA8"/>
    <w:rsid w:val="00EF0D71"/>
    <w:rsid w:val="00EF37B6"/>
    <w:rsid w:val="00F03BBE"/>
    <w:rsid w:val="00F05848"/>
    <w:rsid w:val="00F130AA"/>
    <w:rsid w:val="00F14598"/>
    <w:rsid w:val="00F30EFB"/>
    <w:rsid w:val="00F336E6"/>
    <w:rsid w:val="00F35F56"/>
    <w:rsid w:val="00F372C9"/>
    <w:rsid w:val="00F37E42"/>
    <w:rsid w:val="00F43940"/>
    <w:rsid w:val="00F44EAC"/>
    <w:rsid w:val="00F60914"/>
    <w:rsid w:val="00F60A06"/>
    <w:rsid w:val="00F653E9"/>
    <w:rsid w:val="00F671DE"/>
    <w:rsid w:val="00F7786B"/>
    <w:rsid w:val="00F82EC0"/>
    <w:rsid w:val="00F903B4"/>
    <w:rsid w:val="00FB1675"/>
    <w:rsid w:val="00FC5320"/>
    <w:rsid w:val="00FD2259"/>
    <w:rsid w:val="00FD6692"/>
    <w:rsid w:val="00FE3B9B"/>
    <w:rsid w:val="00FE6FE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keyword">
    <w:name w:val="keyword"/>
    <w:basedOn w:val="a0"/>
    <w:rsid w:val="0059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mAkLWWDg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.cgtn.com/news/2022-01-21/Exclusive-Chinese-employee-in-Tonga-relies-on-bottled-water-to-live-16Z4GibX4EE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E747-4199-41D1-BB5C-4477E6E0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東郷悦子</cp:lastModifiedBy>
  <cp:revision>2</cp:revision>
  <cp:lastPrinted>2022-01-24T05:19:00Z</cp:lastPrinted>
  <dcterms:created xsi:type="dcterms:W3CDTF">2022-01-24T05:42:00Z</dcterms:created>
  <dcterms:modified xsi:type="dcterms:W3CDTF">2022-01-24T05:42:00Z</dcterms:modified>
</cp:coreProperties>
</file>