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8D01" w14:textId="787F7127" w:rsidR="00E04BC3" w:rsidRPr="00693CB1" w:rsidRDefault="00400E68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proofErr w:type="spellStart"/>
      <w:r w:rsidRPr="00693CB1">
        <w:rPr>
          <w:rFonts w:ascii="Times New Roman" w:eastAsia="ＭＳ 明朝" w:hAnsi="Times New Roman"/>
          <w:color w:val="000000"/>
          <w:sz w:val="21"/>
          <w:szCs w:val="21"/>
        </w:rPr>
        <w:t>AsiaNet</w:t>
      </w:r>
      <w:proofErr w:type="spellEnd"/>
      <w:r w:rsidRPr="00693CB1">
        <w:rPr>
          <w:rFonts w:ascii="Times New Roman" w:eastAsia="ＭＳ 明朝" w:hAnsi="Times New Roman"/>
          <w:color w:val="000000"/>
          <w:sz w:val="21"/>
          <w:szCs w:val="21"/>
        </w:rPr>
        <w:t xml:space="preserve"> 99141</w:t>
      </w:r>
      <w:r w:rsidR="00956017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  <w:r w:rsidR="00956017">
        <w:rPr>
          <w:rFonts w:ascii="Times New Roman" w:eastAsia="ＭＳ 明朝" w:hAnsi="Times New Roman" w:hint="eastAsia"/>
          <w:color w:val="000000"/>
          <w:sz w:val="21"/>
          <w:szCs w:val="21"/>
        </w:rPr>
        <w:t>（</w:t>
      </w:r>
      <w:r w:rsidR="00956017" w:rsidRPr="00956017">
        <w:rPr>
          <w:rFonts w:ascii="Times New Roman" w:eastAsia="ＭＳ 明朝" w:hAnsi="Times New Roman"/>
          <w:color w:val="000000"/>
          <w:sz w:val="21"/>
          <w:szCs w:val="21"/>
        </w:rPr>
        <w:t>3132</w:t>
      </w:r>
      <w:r w:rsidR="00956017">
        <w:rPr>
          <w:rFonts w:ascii="Times New Roman" w:eastAsia="ＭＳ 明朝" w:hAnsi="Times New Roman" w:hint="eastAsia"/>
          <w:color w:val="000000"/>
          <w:sz w:val="21"/>
          <w:szCs w:val="21"/>
        </w:rPr>
        <w:t>）</w:t>
      </w:r>
    </w:p>
    <w:p w14:paraId="0C3F3FA6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71798670" w14:textId="1E854C28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CGTN</w:t>
      </w:r>
      <w:r w:rsidR="00237E26" w:rsidRPr="00693CB1">
        <w:rPr>
          <w:rFonts w:ascii="Times New Roman" w:eastAsia="ＭＳ 明朝" w:hAnsi="Times New Roman"/>
          <w:sz w:val="21"/>
          <w:szCs w:val="21"/>
        </w:rPr>
        <w:t>：</w:t>
      </w:r>
      <w:r w:rsidR="003D3941" w:rsidRPr="00693CB1">
        <w:rPr>
          <w:rFonts w:ascii="Times New Roman" w:eastAsia="ＭＳ 明朝" w:hAnsi="Times New Roman"/>
          <w:sz w:val="21"/>
          <w:szCs w:val="21"/>
        </w:rPr>
        <w:t>習主席</w:t>
      </w:r>
      <w:r w:rsidR="00237E26" w:rsidRPr="00693CB1">
        <w:rPr>
          <w:rFonts w:ascii="Times New Roman" w:eastAsia="ＭＳ 明朝" w:hAnsi="Times New Roman"/>
          <w:sz w:val="21"/>
          <w:szCs w:val="21"/>
        </w:rPr>
        <w:t>が</w:t>
      </w:r>
      <w:r w:rsidR="003D3941" w:rsidRPr="00693CB1">
        <w:rPr>
          <w:rFonts w:ascii="Times New Roman" w:eastAsia="ＭＳ 明朝" w:hAnsi="Times New Roman"/>
          <w:sz w:val="21"/>
          <w:szCs w:val="21"/>
        </w:rPr>
        <w:t>中東</w:t>
      </w:r>
      <w:r w:rsidRPr="00693CB1">
        <w:rPr>
          <w:rFonts w:ascii="Times New Roman" w:eastAsia="ＭＳ 明朝" w:hAnsi="Times New Roman"/>
          <w:sz w:val="21"/>
          <w:szCs w:val="21"/>
        </w:rPr>
        <w:t>訪問</w:t>
      </w:r>
      <w:r w:rsidR="00237E26" w:rsidRPr="00693CB1">
        <w:rPr>
          <w:rFonts w:ascii="Times New Roman" w:eastAsia="ＭＳ 明朝" w:hAnsi="Times New Roman"/>
          <w:sz w:val="21"/>
          <w:szCs w:val="21"/>
        </w:rPr>
        <w:t>：</w:t>
      </w:r>
      <w:r w:rsidR="003D3941" w:rsidRPr="00693CB1">
        <w:rPr>
          <w:rFonts w:ascii="Times New Roman" w:eastAsia="ＭＳ 明朝" w:hAnsi="Times New Roman"/>
          <w:sz w:val="21"/>
          <w:szCs w:val="21"/>
        </w:rPr>
        <w:t>期待</w:t>
      </w:r>
      <w:r w:rsidRPr="00693CB1">
        <w:rPr>
          <w:rFonts w:ascii="Times New Roman" w:eastAsia="ＭＳ 明朝" w:hAnsi="Times New Roman"/>
          <w:sz w:val="21"/>
          <w:szCs w:val="21"/>
        </w:rPr>
        <w:t>されること</w:t>
      </w:r>
    </w:p>
    <w:p w14:paraId="5E276D4C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77DEFDFD" w14:textId="3942F772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【北京</w:t>
      </w:r>
      <w:r w:rsidRPr="00693CB1">
        <w:rPr>
          <w:rFonts w:ascii="Times New Roman" w:eastAsia="ＭＳ 明朝" w:hAnsi="Times New Roman"/>
          <w:sz w:val="21"/>
          <w:szCs w:val="21"/>
        </w:rPr>
        <w:t>2022</w:t>
      </w:r>
      <w:r w:rsidRPr="00693CB1">
        <w:rPr>
          <w:rFonts w:ascii="Times New Roman" w:eastAsia="ＭＳ 明朝" w:hAnsi="Times New Roman"/>
          <w:sz w:val="21"/>
          <w:szCs w:val="21"/>
        </w:rPr>
        <w:t>年</w:t>
      </w:r>
      <w:r w:rsidRPr="00693CB1">
        <w:rPr>
          <w:rFonts w:ascii="Times New Roman" w:eastAsia="ＭＳ 明朝" w:hAnsi="Times New Roman"/>
          <w:sz w:val="21"/>
          <w:szCs w:val="21"/>
        </w:rPr>
        <w:t>12</w:t>
      </w:r>
      <w:r w:rsidRPr="00693CB1">
        <w:rPr>
          <w:rFonts w:ascii="Times New Roman" w:eastAsia="ＭＳ 明朝" w:hAnsi="Times New Roman"/>
          <w:sz w:val="21"/>
          <w:szCs w:val="21"/>
        </w:rPr>
        <w:t>月</w:t>
      </w:r>
      <w:r w:rsidRPr="00693CB1">
        <w:rPr>
          <w:rFonts w:ascii="Times New Roman" w:eastAsia="ＭＳ 明朝" w:hAnsi="Times New Roman"/>
          <w:sz w:val="21"/>
          <w:szCs w:val="21"/>
        </w:rPr>
        <w:t>8</w:t>
      </w:r>
      <w:r w:rsidRPr="00693CB1">
        <w:rPr>
          <w:rFonts w:ascii="Times New Roman" w:eastAsia="ＭＳ 明朝" w:hAnsi="Times New Roman"/>
          <w:sz w:val="21"/>
          <w:szCs w:val="21"/>
        </w:rPr>
        <w:t>日</w:t>
      </w:r>
      <w:r w:rsidRPr="00693CB1">
        <w:rPr>
          <w:rFonts w:ascii="Times New Roman" w:eastAsia="ＭＳ 明朝" w:hAnsi="Times New Roman"/>
          <w:sz w:val="21"/>
          <w:szCs w:val="21"/>
        </w:rPr>
        <w:t>PR Newswire</w:t>
      </w:r>
      <w:r w:rsidRPr="00693CB1">
        <w:rPr>
          <w:rFonts w:ascii="Times New Roman" w:eastAsia="ＭＳ 明朝" w:hAnsi="Times New Roman"/>
          <w:sz w:val="21"/>
          <w:szCs w:val="21"/>
        </w:rPr>
        <w:t>＝共同通信</w:t>
      </w:r>
      <w:r w:rsidRPr="00693CB1">
        <w:rPr>
          <w:rFonts w:ascii="Times New Roman" w:eastAsia="ＭＳ 明朝" w:hAnsi="Times New Roman"/>
          <w:sz w:val="21"/>
          <w:szCs w:val="21"/>
        </w:rPr>
        <w:t>JBN</w:t>
      </w:r>
      <w:r w:rsidRPr="00693CB1">
        <w:rPr>
          <w:rFonts w:ascii="Times New Roman" w:eastAsia="ＭＳ 明朝" w:hAnsi="Times New Roman"/>
          <w:sz w:val="21"/>
          <w:szCs w:val="21"/>
        </w:rPr>
        <w:t>】中国の習近平</w:t>
      </w:r>
      <w:r w:rsidR="005F6ED9" w:rsidRPr="00693CB1">
        <w:rPr>
          <w:rFonts w:ascii="Times New Roman" w:eastAsia="ＭＳ 明朝" w:hAnsi="Times New Roman"/>
          <w:sz w:val="21"/>
          <w:szCs w:val="21"/>
        </w:rPr>
        <w:t>（</w:t>
      </w:r>
      <w:r w:rsidR="005F6ED9" w:rsidRPr="00693CB1">
        <w:rPr>
          <w:rFonts w:ascii="Times New Roman" w:eastAsia="ＭＳ 明朝" w:hAnsi="Times New Roman"/>
          <w:sz w:val="21"/>
          <w:szCs w:val="21"/>
        </w:rPr>
        <w:t>Xi Jinping</w:t>
      </w:r>
      <w:r w:rsidR="005F6ED9" w:rsidRPr="00693CB1">
        <w:rPr>
          <w:rFonts w:ascii="Times New Roman" w:eastAsia="ＭＳ 明朝" w:hAnsi="Times New Roman"/>
          <w:sz w:val="21"/>
          <w:szCs w:val="21"/>
        </w:rPr>
        <w:t>）</w:t>
      </w:r>
      <w:r w:rsidRPr="00693CB1">
        <w:rPr>
          <w:rFonts w:ascii="Times New Roman" w:eastAsia="ＭＳ 明朝" w:hAnsi="Times New Roman"/>
          <w:sz w:val="21"/>
          <w:szCs w:val="21"/>
        </w:rPr>
        <w:t>国家主席はサウジアラビアのリヤドで開催される</w:t>
      </w:r>
      <w:r w:rsidR="003D3941" w:rsidRPr="00693CB1">
        <w:rPr>
          <w:rFonts w:ascii="Times New Roman" w:eastAsia="ＭＳ 明朝" w:hAnsi="Times New Roman"/>
          <w:sz w:val="21"/>
          <w:szCs w:val="21"/>
        </w:rPr>
        <w:t>第</w:t>
      </w:r>
      <w:r w:rsidR="00B52A70" w:rsidRPr="00693CB1">
        <w:rPr>
          <w:rFonts w:ascii="Times New Roman" w:eastAsia="ＭＳ 明朝" w:hAnsi="Times New Roman"/>
          <w:sz w:val="21"/>
          <w:szCs w:val="21"/>
        </w:rPr>
        <w:t>1</w:t>
      </w:r>
      <w:r w:rsidR="003D3941" w:rsidRPr="00693CB1">
        <w:rPr>
          <w:rFonts w:ascii="Times New Roman" w:eastAsia="ＭＳ 明朝" w:hAnsi="Times New Roman"/>
          <w:sz w:val="21"/>
          <w:szCs w:val="21"/>
        </w:rPr>
        <w:t>回</w:t>
      </w:r>
      <w:r w:rsidRPr="00693CB1">
        <w:rPr>
          <w:rFonts w:ascii="Times New Roman" w:eastAsia="ＭＳ 明朝" w:hAnsi="Times New Roman"/>
          <w:sz w:val="21"/>
          <w:szCs w:val="21"/>
        </w:rPr>
        <w:t>中国・アラブ諸国</w:t>
      </w:r>
      <w:r w:rsidR="003D3941" w:rsidRPr="00693CB1">
        <w:rPr>
          <w:rFonts w:ascii="Times New Roman" w:eastAsia="ＭＳ 明朝" w:hAnsi="Times New Roman"/>
          <w:sz w:val="21"/>
          <w:szCs w:val="21"/>
        </w:rPr>
        <w:t>サミット</w:t>
      </w:r>
      <w:r w:rsidRPr="00693CB1">
        <w:rPr>
          <w:rFonts w:ascii="Times New Roman" w:eastAsia="ＭＳ 明朝" w:hAnsi="Times New Roman"/>
          <w:sz w:val="21"/>
          <w:szCs w:val="21"/>
        </w:rPr>
        <w:t>と中国</w:t>
      </w:r>
      <w:r w:rsidR="003D3941" w:rsidRPr="00693CB1">
        <w:rPr>
          <w:rFonts w:ascii="Times New Roman" w:eastAsia="ＭＳ 明朝" w:hAnsi="Times New Roman"/>
          <w:sz w:val="21"/>
          <w:szCs w:val="21"/>
        </w:rPr>
        <w:t>・</w:t>
      </w:r>
      <w:r w:rsidRPr="00693CB1">
        <w:rPr>
          <w:rFonts w:ascii="Times New Roman" w:eastAsia="ＭＳ 明朝" w:hAnsi="Times New Roman"/>
          <w:sz w:val="21"/>
          <w:szCs w:val="21"/>
        </w:rPr>
        <w:t>湾岸協力会議</w:t>
      </w: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  <w:r w:rsidR="00321E75" w:rsidRPr="00693CB1">
        <w:rPr>
          <w:rFonts w:ascii="Times New Roman" w:eastAsia="ＭＳ 明朝" w:hAnsi="Times New Roman"/>
          <w:sz w:val="21"/>
          <w:szCs w:val="21"/>
        </w:rPr>
        <w:t>（</w:t>
      </w:r>
      <w:r w:rsidRPr="00693CB1">
        <w:rPr>
          <w:rFonts w:ascii="Times New Roman" w:eastAsia="ＭＳ 明朝" w:hAnsi="Times New Roman"/>
          <w:sz w:val="21"/>
          <w:szCs w:val="21"/>
        </w:rPr>
        <w:t>GCC</w:t>
      </w:r>
      <w:r w:rsidR="00321E75" w:rsidRPr="00693CB1">
        <w:rPr>
          <w:rFonts w:ascii="Times New Roman" w:eastAsia="ＭＳ 明朝" w:hAnsi="Times New Roman"/>
          <w:sz w:val="21"/>
          <w:szCs w:val="21"/>
        </w:rPr>
        <w:t>）</w:t>
      </w:r>
      <w:bookmarkStart w:id="0" w:name="_GoBack"/>
      <w:bookmarkEnd w:id="0"/>
      <w:r w:rsidR="004D5CC9" w:rsidRPr="00693CB1">
        <w:rPr>
          <w:rFonts w:ascii="Times New Roman" w:eastAsia="ＭＳ 明朝" w:hAnsi="Times New Roman"/>
          <w:sz w:val="21"/>
          <w:szCs w:val="21"/>
        </w:rPr>
        <w:t>サミットに出席し、サルマン・ビン・アブド</w:t>
      </w:r>
      <w:r w:rsidRPr="00693CB1">
        <w:rPr>
          <w:rFonts w:ascii="Times New Roman" w:eastAsia="ＭＳ 明朝" w:hAnsi="Times New Roman"/>
          <w:sz w:val="21"/>
          <w:szCs w:val="21"/>
        </w:rPr>
        <w:t>ルア</w:t>
      </w:r>
      <w:r w:rsidR="004D5CC9" w:rsidRPr="00693CB1">
        <w:rPr>
          <w:rFonts w:ascii="Times New Roman" w:eastAsia="ＭＳ 明朝" w:hAnsi="Times New Roman"/>
          <w:sz w:val="21"/>
          <w:szCs w:val="21"/>
        </w:rPr>
        <w:t>ジ</w:t>
      </w:r>
      <w:r w:rsidRPr="00693CB1">
        <w:rPr>
          <w:rFonts w:ascii="Times New Roman" w:eastAsia="ＭＳ 明朝" w:hAnsi="Times New Roman"/>
          <w:sz w:val="21"/>
          <w:szCs w:val="21"/>
        </w:rPr>
        <w:t>ズ・</w:t>
      </w:r>
      <w:r w:rsidR="00A50A38" w:rsidRPr="00693CB1">
        <w:rPr>
          <w:rFonts w:ascii="Times New Roman" w:eastAsia="ＭＳ 明朝" w:hAnsi="Times New Roman"/>
          <w:sz w:val="21"/>
          <w:szCs w:val="21"/>
        </w:rPr>
        <w:t>サウド</w:t>
      </w:r>
      <w:r w:rsidR="007D308A" w:rsidRPr="00693CB1">
        <w:rPr>
          <w:rFonts w:ascii="Times New Roman" w:eastAsia="ＭＳ 明朝" w:hAnsi="Times New Roman"/>
          <w:sz w:val="21"/>
          <w:szCs w:val="21"/>
        </w:rPr>
        <w:t>（</w:t>
      </w:r>
      <w:r w:rsidR="007D308A" w:rsidRPr="00693CB1">
        <w:rPr>
          <w:rFonts w:ascii="Times New Roman" w:eastAsia="ＭＳ 明朝" w:hAnsi="Times New Roman"/>
          <w:sz w:val="21"/>
          <w:szCs w:val="21"/>
        </w:rPr>
        <w:t xml:space="preserve">Salman bin </w:t>
      </w:r>
      <w:proofErr w:type="spellStart"/>
      <w:r w:rsidR="007D308A" w:rsidRPr="00693CB1">
        <w:rPr>
          <w:rFonts w:ascii="Times New Roman" w:eastAsia="ＭＳ 明朝" w:hAnsi="Times New Roman"/>
          <w:sz w:val="21"/>
          <w:szCs w:val="21"/>
        </w:rPr>
        <w:t>Abdulaziz</w:t>
      </w:r>
      <w:proofErr w:type="spellEnd"/>
      <w:r w:rsidR="007D308A" w:rsidRPr="00693CB1">
        <w:rPr>
          <w:rFonts w:ascii="Times New Roman" w:eastAsia="ＭＳ 明朝" w:hAnsi="Times New Roman"/>
          <w:sz w:val="21"/>
          <w:szCs w:val="21"/>
        </w:rPr>
        <w:t xml:space="preserve"> Al Saud</w:t>
      </w:r>
      <w:r w:rsidR="007D308A" w:rsidRPr="00693CB1">
        <w:rPr>
          <w:rFonts w:ascii="Times New Roman" w:eastAsia="ＭＳ 明朝" w:hAnsi="Times New Roman"/>
          <w:sz w:val="21"/>
          <w:szCs w:val="21"/>
        </w:rPr>
        <w:t>）</w:t>
      </w:r>
      <w:r w:rsidRPr="00693CB1">
        <w:rPr>
          <w:rFonts w:ascii="Times New Roman" w:eastAsia="ＭＳ 明朝" w:hAnsi="Times New Roman"/>
          <w:sz w:val="21"/>
          <w:szCs w:val="21"/>
        </w:rPr>
        <w:t>国王の招待により、</w:t>
      </w:r>
      <w:r w:rsidRPr="00693CB1">
        <w:rPr>
          <w:rFonts w:ascii="Times New Roman" w:eastAsia="ＭＳ 明朝" w:hAnsi="Times New Roman"/>
          <w:sz w:val="21"/>
          <w:szCs w:val="21"/>
        </w:rPr>
        <w:t>12</w:t>
      </w:r>
      <w:r w:rsidRPr="00693CB1">
        <w:rPr>
          <w:rFonts w:ascii="Times New Roman" w:eastAsia="ＭＳ 明朝" w:hAnsi="Times New Roman"/>
          <w:sz w:val="21"/>
          <w:szCs w:val="21"/>
        </w:rPr>
        <w:t>月</w:t>
      </w:r>
      <w:r w:rsidRPr="00693CB1">
        <w:rPr>
          <w:rFonts w:ascii="Times New Roman" w:eastAsia="ＭＳ 明朝" w:hAnsi="Times New Roman"/>
          <w:sz w:val="21"/>
          <w:szCs w:val="21"/>
        </w:rPr>
        <w:t>7</w:t>
      </w:r>
      <w:r w:rsidRPr="00693CB1">
        <w:rPr>
          <w:rFonts w:ascii="Times New Roman" w:eastAsia="ＭＳ 明朝" w:hAnsi="Times New Roman"/>
          <w:sz w:val="21"/>
          <w:szCs w:val="21"/>
        </w:rPr>
        <w:t>日から</w:t>
      </w:r>
      <w:r w:rsidRPr="00693CB1">
        <w:rPr>
          <w:rFonts w:ascii="Times New Roman" w:eastAsia="ＭＳ 明朝" w:hAnsi="Times New Roman"/>
          <w:sz w:val="21"/>
          <w:szCs w:val="21"/>
        </w:rPr>
        <w:t>10</w:t>
      </w:r>
      <w:r w:rsidRPr="00693CB1">
        <w:rPr>
          <w:rFonts w:ascii="Times New Roman" w:eastAsia="ＭＳ 明朝" w:hAnsi="Times New Roman"/>
          <w:sz w:val="21"/>
          <w:szCs w:val="21"/>
        </w:rPr>
        <w:t>日までサウジを公式訪問する。</w:t>
      </w:r>
    </w:p>
    <w:p w14:paraId="40C2BBCF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09ABD96E" w14:textId="22A5F362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12</w:t>
      </w:r>
      <w:r w:rsidRPr="00693CB1">
        <w:rPr>
          <w:rFonts w:ascii="Times New Roman" w:eastAsia="ＭＳ 明朝" w:hAnsi="Times New Roman"/>
          <w:sz w:val="21"/>
          <w:szCs w:val="21"/>
        </w:rPr>
        <w:t>月初旬に発表された報告書で、中国外務省はサミットを画期的なイベントと表現した。双方の</w:t>
      </w:r>
      <w:r w:rsidR="00D57EE2" w:rsidRPr="00693CB1">
        <w:rPr>
          <w:rFonts w:ascii="Times New Roman" w:eastAsia="ＭＳ 明朝" w:hAnsi="Times New Roman"/>
          <w:sz w:val="21"/>
          <w:szCs w:val="21"/>
        </w:rPr>
        <w:t>リーダーら</w:t>
      </w:r>
      <w:r w:rsidRPr="00693CB1">
        <w:rPr>
          <w:rFonts w:ascii="Times New Roman" w:eastAsia="ＭＳ 明朝" w:hAnsi="Times New Roman"/>
          <w:sz w:val="21"/>
          <w:szCs w:val="21"/>
        </w:rPr>
        <w:t>は</w:t>
      </w:r>
      <w:r w:rsidR="00BA21FF" w:rsidRPr="00693CB1">
        <w:rPr>
          <w:rFonts w:ascii="Times New Roman" w:eastAsia="ＭＳ 明朝" w:hAnsi="Times New Roman"/>
          <w:sz w:val="21"/>
          <w:szCs w:val="21"/>
        </w:rPr>
        <w:t>2</w:t>
      </w:r>
      <w:r w:rsidRPr="00693CB1">
        <w:rPr>
          <w:rFonts w:ascii="Times New Roman" w:eastAsia="ＭＳ 明朝" w:hAnsi="Times New Roman"/>
          <w:sz w:val="21"/>
          <w:szCs w:val="21"/>
        </w:rPr>
        <w:t>国間関係の</w:t>
      </w:r>
      <w:r w:rsidR="00BA21FF" w:rsidRPr="00693CB1">
        <w:rPr>
          <w:rFonts w:ascii="Times New Roman" w:eastAsia="ＭＳ 明朝" w:hAnsi="Times New Roman"/>
          <w:sz w:val="21"/>
          <w:szCs w:val="21"/>
        </w:rPr>
        <w:t>強化</w:t>
      </w:r>
      <w:r w:rsidRPr="00693CB1">
        <w:rPr>
          <w:rFonts w:ascii="Times New Roman" w:eastAsia="ＭＳ 明朝" w:hAnsi="Times New Roman"/>
          <w:sz w:val="21"/>
          <w:szCs w:val="21"/>
        </w:rPr>
        <w:t>を推進し、グローバルガバナンス、開発、安全保障などの重要な問題に関するコンセンサスを</w:t>
      </w:r>
      <w:r w:rsidR="004D5CC9" w:rsidRPr="00693CB1">
        <w:rPr>
          <w:rFonts w:ascii="Times New Roman" w:eastAsia="ＭＳ 明朝" w:hAnsi="Times New Roman"/>
          <w:sz w:val="21"/>
          <w:szCs w:val="21"/>
        </w:rPr>
        <w:t>強固にする</w:t>
      </w:r>
      <w:r w:rsidRPr="00693CB1">
        <w:rPr>
          <w:rFonts w:ascii="Times New Roman" w:eastAsia="ＭＳ 明朝" w:hAnsi="Times New Roman"/>
          <w:sz w:val="21"/>
          <w:szCs w:val="21"/>
        </w:rPr>
        <w:t>一方で、将来の協力を計画する機会と捉え</w:t>
      </w:r>
      <w:r w:rsidR="002612D5" w:rsidRPr="00693CB1">
        <w:rPr>
          <w:rFonts w:ascii="Times New Roman" w:eastAsia="ＭＳ 明朝" w:hAnsi="Times New Roman"/>
          <w:sz w:val="21"/>
          <w:szCs w:val="21"/>
        </w:rPr>
        <w:t>ていく</w:t>
      </w:r>
      <w:r w:rsidRPr="00693CB1">
        <w:rPr>
          <w:rFonts w:ascii="Times New Roman" w:eastAsia="ＭＳ 明朝" w:hAnsi="Times New Roman"/>
          <w:sz w:val="21"/>
          <w:szCs w:val="21"/>
        </w:rPr>
        <w:t>。</w:t>
      </w:r>
    </w:p>
    <w:p w14:paraId="20C113A6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2A1B941C" w14:textId="05C0C5E5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  <w:r w:rsidRPr="00693CB1">
        <w:rPr>
          <w:rFonts w:ascii="Times New Roman" w:eastAsia="ＭＳ 明朝" w:hAnsi="Times New Roman"/>
          <w:sz w:val="21"/>
          <w:szCs w:val="21"/>
        </w:rPr>
        <w:t>「</w:t>
      </w:r>
      <w:r w:rsidRPr="00693CB1">
        <w:rPr>
          <w:rFonts w:ascii="Times New Roman" w:eastAsia="ＭＳ 明朝" w:hAnsi="Times New Roman"/>
          <w:color w:val="000000"/>
          <w:sz w:val="21"/>
          <w:szCs w:val="21"/>
        </w:rPr>
        <w:t>China-Arab Cooperation in the New Era</w:t>
      </w:r>
      <w:r w:rsidRPr="00693CB1">
        <w:rPr>
          <w:rFonts w:ascii="Times New Roman" w:eastAsia="ＭＳ 明朝" w:hAnsi="Times New Roman"/>
          <w:color w:val="000000"/>
          <w:sz w:val="21"/>
          <w:szCs w:val="21"/>
        </w:rPr>
        <w:t>（</w:t>
      </w:r>
      <w:r w:rsidRPr="00693CB1">
        <w:rPr>
          <w:rFonts w:ascii="Times New Roman" w:eastAsia="ＭＳ 明朝" w:hAnsi="Times New Roman"/>
          <w:sz w:val="21"/>
          <w:szCs w:val="21"/>
        </w:rPr>
        <w:t>新時代における中国とアラブの協力）」と題された報告書は、核となる問題への相互支援と共有されたコミット</w:t>
      </w:r>
      <w:r w:rsidR="0020763C" w:rsidRPr="00693CB1">
        <w:rPr>
          <w:rFonts w:ascii="Times New Roman" w:eastAsia="ＭＳ 明朝" w:hAnsi="Times New Roman"/>
          <w:sz w:val="21"/>
          <w:szCs w:val="21"/>
        </w:rPr>
        <w:t>メントだけでなく、急成長する</w:t>
      </w:r>
      <w:r w:rsidR="004C2E71" w:rsidRPr="00693CB1">
        <w:rPr>
          <w:rFonts w:ascii="Times New Roman" w:eastAsia="ＭＳ 明朝" w:hAnsi="Times New Roman"/>
          <w:sz w:val="21"/>
          <w:szCs w:val="21"/>
        </w:rPr>
        <w:t>2</w:t>
      </w:r>
      <w:r w:rsidR="0020763C" w:rsidRPr="00693CB1">
        <w:rPr>
          <w:rFonts w:ascii="Times New Roman" w:eastAsia="ＭＳ 明朝" w:hAnsi="Times New Roman"/>
          <w:sz w:val="21"/>
          <w:szCs w:val="21"/>
        </w:rPr>
        <w:t>国間貿易関係と人的交流を強調した。</w:t>
      </w:r>
    </w:p>
    <w:p w14:paraId="7F0DB09D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4B3D6AF3" w14:textId="0F860A52" w:rsidR="00E04BC3" w:rsidRPr="00693CB1" w:rsidRDefault="0020763C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中国は依然としてアラブ諸国の最大の貿易相手国</w:t>
      </w:r>
      <w:r w:rsidR="00715465" w:rsidRPr="00693CB1">
        <w:rPr>
          <w:rFonts w:ascii="Times New Roman" w:eastAsia="ＭＳ 明朝" w:hAnsi="Times New Roman"/>
          <w:sz w:val="21"/>
          <w:szCs w:val="21"/>
        </w:rPr>
        <w:t>である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。</w:t>
      </w:r>
      <w:r w:rsidR="004A7534" w:rsidRPr="00693CB1">
        <w:rPr>
          <w:rFonts w:ascii="Times New Roman" w:eastAsia="ＭＳ 明朝" w:hAnsi="Times New Roman"/>
          <w:sz w:val="21"/>
          <w:szCs w:val="21"/>
        </w:rPr>
        <w:t>2021</w:t>
      </w:r>
      <w:r w:rsidR="00E04BC3" w:rsidRPr="00693CB1">
        <w:rPr>
          <w:rFonts w:ascii="Times New Roman" w:eastAsia="ＭＳ 明朝" w:hAnsi="Times New Roman"/>
          <w:sz w:val="21"/>
          <w:szCs w:val="21"/>
        </w:rPr>
        <w:t>年</w:t>
      </w:r>
      <w:r w:rsidR="00717CEE" w:rsidRPr="00693CB1">
        <w:rPr>
          <w:rFonts w:ascii="Times New Roman" w:eastAsia="ＭＳ 明朝" w:hAnsi="Times New Roman"/>
          <w:sz w:val="21"/>
          <w:szCs w:val="21"/>
        </w:rPr>
        <w:t>の</w:t>
      </w:r>
      <w:r w:rsidRPr="00693CB1">
        <w:rPr>
          <w:rFonts w:ascii="Times New Roman" w:eastAsia="ＭＳ 明朝" w:hAnsi="Times New Roman"/>
          <w:sz w:val="21"/>
          <w:szCs w:val="21"/>
        </w:rPr>
        <w:t>相互</w:t>
      </w:r>
      <w:r w:rsidR="00E04BC3" w:rsidRPr="00693CB1">
        <w:rPr>
          <w:rFonts w:ascii="Times New Roman" w:eastAsia="ＭＳ 明朝" w:hAnsi="Times New Roman"/>
          <w:sz w:val="21"/>
          <w:szCs w:val="21"/>
        </w:rPr>
        <w:t>貿易額は約</w:t>
      </w:r>
      <w:r w:rsidRPr="00693CB1">
        <w:rPr>
          <w:rFonts w:ascii="Times New Roman" w:eastAsia="ＭＳ 明朝" w:hAnsi="Times New Roman"/>
          <w:sz w:val="21"/>
          <w:szCs w:val="21"/>
        </w:rPr>
        <w:t>3300</w:t>
      </w:r>
      <w:r w:rsidRPr="00693CB1">
        <w:rPr>
          <w:rFonts w:ascii="Times New Roman" w:eastAsia="ＭＳ 明朝" w:hAnsi="Times New Roman"/>
          <w:sz w:val="21"/>
          <w:szCs w:val="21"/>
        </w:rPr>
        <w:t>億ドルで、前年比</w:t>
      </w:r>
      <w:r w:rsidR="004A7534" w:rsidRPr="00693CB1">
        <w:rPr>
          <w:rFonts w:ascii="Times New Roman" w:eastAsia="ＭＳ 明朝" w:hAnsi="Times New Roman"/>
          <w:sz w:val="21"/>
          <w:szCs w:val="21"/>
        </w:rPr>
        <w:t>37</w:t>
      </w:r>
      <w:r w:rsidR="003805B0" w:rsidRPr="00693CB1">
        <w:rPr>
          <w:rFonts w:ascii="Times New Roman" w:eastAsia="ＭＳ 明朝" w:hAnsi="Times New Roman"/>
          <w:sz w:val="21"/>
          <w:szCs w:val="21"/>
        </w:rPr>
        <w:t>％</w:t>
      </w:r>
      <w:r w:rsidRPr="00693CB1">
        <w:rPr>
          <w:rFonts w:ascii="Times New Roman" w:eastAsia="ＭＳ 明朝" w:hAnsi="Times New Roman"/>
          <w:sz w:val="21"/>
          <w:szCs w:val="21"/>
        </w:rPr>
        <w:t>増加</w:t>
      </w:r>
      <w:r w:rsidR="003805B0" w:rsidRPr="00693CB1">
        <w:rPr>
          <w:rFonts w:ascii="Times New Roman" w:eastAsia="ＭＳ 明朝" w:hAnsi="Times New Roman"/>
          <w:sz w:val="21"/>
          <w:szCs w:val="21"/>
        </w:rPr>
        <w:t>した。</w:t>
      </w:r>
    </w:p>
    <w:p w14:paraId="0E3CC61F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4C893E92" w14:textId="2AB3CFC3" w:rsidR="00E04BC3" w:rsidRPr="00693CB1" w:rsidRDefault="0020763C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中国の習近平国家主席は昨年の第</w:t>
      </w:r>
      <w:r w:rsidRPr="00693CB1">
        <w:rPr>
          <w:rFonts w:ascii="Times New Roman" w:eastAsia="ＭＳ 明朝" w:hAnsi="Times New Roman"/>
          <w:sz w:val="21"/>
          <w:szCs w:val="21"/>
        </w:rPr>
        <w:t>5</w:t>
      </w:r>
      <w:r w:rsidRPr="00693CB1">
        <w:rPr>
          <w:rFonts w:ascii="Times New Roman" w:eastAsia="ＭＳ 明朝" w:hAnsi="Times New Roman"/>
          <w:sz w:val="21"/>
          <w:szCs w:val="21"/>
        </w:rPr>
        <w:t>回中国・アラブ諸国博覧会</w:t>
      </w:r>
      <w:r w:rsidR="00717CEE" w:rsidRPr="00693CB1">
        <w:rPr>
          <w:rFonts w:ascii="Times New Roman" w:eastAsia="ＭＳ 明朝" w:hAnsi="Times New Roman"/>
          <w:sz w:val="21"/>
          <w:szCs w:val="21"/>
        </w:rPr>
        <w:t>を祝賀する</w:t>
      </w:r>
      <w:r w:rsidRPr="00693CB1">
        <w:rPr>
          <w:rFonts w:ascii="Times New Roman" w:eastAsia="ＭＳ 明朝" w:hAnsi="Times New Roman"/>
          <w:sz w:val="21"/>
          <w:szCs w:val="21"/>
        </w:rPr>
        <w:t>書簡で、</w:t>
      </w:r>
      <w:r w:rsidR="00E04BC3" w:rsidRPr="00693CB1">
        <w:rPr>
          <w:rFonts w:ascii="Times New Roman" w:eastAsia="ＭＳ 明朝" w:hAnsi="Times New Roman"/>
          <w:sz w:val="21"/>
          <w:szCs w:val="21"/>
        </w:rPr>
        <w:t>中国は一帯一路</w:t>
      </w:r>
      <w:r w:rsidRPr="00693CB1">
        <w:rPr>
          <w:rFonts w:ascii="Times New Roman" w:eastAsia="ＭＳ 明朝" w:hAnsi="Times New Roman"/>
          <w:sz w:val="21"/>
          <w:szCs w:val="21"/>
        </w:rPr>
        <w:t>構想</w:t>
      </w:r>
      <w:r w:rsidR="00C54D87" w:rsidRPr="00693CB1">
        <w:rPr>
          <w:rFonts w:ascii="Times New Roman" w:eastAsia="ＭＳ 明朝" w:hAnsi="Times New Roman"/>
          <w:sz w:val="21"/>
          <w:szCs w:val="21"/>
        </w:rPr>
        <w:t>（</w:t>
      </w:r>
      <w:r w:rsidRPr="00693CB1">
        <w:rPr>
          <w:rFonts w:ascii="Times New Roman" w:eastAsia="ＭＳ 明朝" w:hAnsi="Times New Roman"/>
          <w:color w:val="000000"/>
          <w:sz w:val="21"/>
          <w:szCs w:val="21"/>
        </w:rPr>
        <w:t>BRI)</w:t>
      </w:r>
      <w:r w:rsidR="00C54D87" w:rsidRPr="00693CB1">
        <w:rPr>
          <w:rFonts w:ascii="Times New Roman" w:eastAsia="ＭＳ 明朝" w:hAnsi="Times New Roman"/>
          <w:color w:val="000000"/>
          <w:sz w:val="21"/>
          <w:szCs w:val="21"/>
        </w:rPr>
        <w:t>）</w:t>
      </w:r>
      <w:r w:rsidRPr="00693CB1">
        <w:rPr>
          <w:rFonts w:ascii="Times New Roman" w:eastAsia="ＭＳ 明朝" w:hAnsi="Times New Roman"/>
          <w:sz w:val="21"/>
          <w:szCs w:val="21"/>
        </w:rPr>
        <w:t>でアラブ諸国と</w:t>
      </w:r>
      <w:r w:rsidR="00E04BC3" w:rsidRPr="00693CB1">
        <w:rPr>
          <w:rFonts w:ascii="Times New Roman" w:eastAsia="ＭＳ 明朝" w:hAnsi="Times New Roman"/>
          <w:sz w:val="21"/>
          <w:szCs w:val="21"/>
        </w:rPr>
        <w:t>質の高い協力を共同で推進したい</w:t>
      </w:r>
      <w:r w:rsidRPr="00693CB1">
        <w:rPr>
          <w:rFonts w:ascii="Times New Roman" w:eastAsia="ＭＳ 明朝" w:hAnsi="Times New Roman"/>
          <w:sz w:val="21"/>
          <w:szCs w:val="21"/>
        </w:rPr>
        <w:t>と</w:t>
      </w:r>
      <w:r w:rsidR="00E04BC3" w:rsidRPr="00693CB1">
        <w:rPr>
          <w:rFonts w:ascii="Times New Roman" w:eastAsia="ＭＳ 明朝" w:hAnsi="Times New Roman"/>
          <w:sz w:val="21"/>
          <w:szCs w:val="21"/>
        </w:rPr>
        <w:t>述べた。</w:t>
      </w:r>
    </w:p>
    <w:p w14:paraId="4832406E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4ADE8A30" w14:textId="3AB70834" w:rsidR="00E04BC3" w:rsidRPr="00693CB1" w:rsidRDefault="0020763C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習主席は、</w:t>
      </w:r>
      <w:r w:rsidR="00E04BC3" w:rsidRPr="00693CB1">
        <w:rPr>
          <w:rFonts w:ascii="Times New Roman" w:eastAsia="ＭＳ 明朝" w:hAnsi="Times New Roman"/>
          <w:sz w:val="21"/>
          <w:szCs w:val="21"/>
        </w:rPr>
        <w:t>中国とアラブ</w:t>
      </w:r>
      <w:r w:rsidRPr="00693CB1">
        <w:rPr>
          <w:rFonts w:ascii="Times New Roman" w:eastAsia="ＭＳ 明朝" w:hAnsi="Times New Roman"/>
          <w:sz w:val="21"/>
          <w:szCs w:val="21"/>
        </w:rPr>
        <w:t>諸国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の人々の間の伝統的な友情</w:t>
      </w:r>
      <w:r w:rsidRPr="00693CB1">
        <w:rPr>
          <w:rFonts w:ascii="Times New Roman" w:eastAsia="ＭＳ 明朝" w:hAnsi="Times New Roman"/>
          <w:sz w:val="21"/>
          <w:szCs w:val="21"/>
        </w:rPr>
        <w:t>が時間とともに強くなっていることに</w:t>
      </w:r>
      <w:r w:rsidR="00CE426C" w:rsidRPr="00693CB1">
        <w:rPr>
          <w:rFonts w:ascii="Times New Roman" w:eastAsia="ＭＳ 明朝" w:hAnsi="Times New Roman"/>
          <w:sz w:val="21"/>
          <w:szCs w:val="21"/>
        </w:rPr>
        <w:t>注目</w:t>
      </w:r>
      <w:r w:rsidR="00EE4DA3" w:rsidRPr="00693CB1">
        <w:rPr>
          <w:rFonts w:ascii="Times New Roman" w:eastAsia="ＭＳ 明朝" w:hAnsi="Times New Roman"/>
          <w:sz w:val="21"/>
          <w:szCs w:val="21"/>
        </w:rPr>
        <w:t>し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、</w:t>
      </w:r>
      <w:r w:rsidR="00102D03" w:rsidRPr="00693CB1">
        <w:rPr>
          <w:rFonts w:ascii="Times New Roman" w:eastAsia="ＭＳ 明朝" w:hAnsi="Times New Roman"/>
          <w:sz w:val="21"/>
          <w:szCs w:val="21"/>
        </w:rPr>
        <w:t>中国とアラブ諸国は</w:t>
      </w:r>
      <w:r w:rsidRPr="00693CB1">
        <w:rPr>
          <w:rFonts w:ascii="Times New Roman" w:eastAsia="ＭＳ 明朝" w:hAnsi="Times New Roman"/>
          <w:sz w:val="21"/>
          <w:szCs w:val="21"/>
        </w:rPr>
        <w:t>近年</w:t>
      </w:r>
      <w:r w:rsidR="00CE426C" w:rsidRPr="00693CB1">
        <w:rPr>
          <w:rFonts w:ascii="Times New Roman" w:eastAsia="ＭＳ 明朝" w:hAnsi="Times New Roman"/>
          <w:sz w:val="21"/>
          <w:szCs w:val="21"/>
        </w:rPr>
        <w:t>、</w:t>
      </w:r>
      <w:r w:rsidR="00E04BC3" w:rsidRPr="00693CB1">
        <w:rPr>
          <w:rFonts w:ascii="Times New Roman" w:eastAsia="ＭＳ 明朝" w:hAnsi="Times New Roman"/>
          <w:sz w:val="21"/>
          <w:szCs w:val="21"/>
        </w:rPr>
        <w:t>戦略的調整と行動の相乗効果を強化</w:t>
      </w:r>
      <w:r w:rsidR="00CE426C" w:rsidRPr="00693CB1">
        <w:rPr>
          <w:rFonts w:ascii="Times New Roman" w:eastAsia="ＭＳ 明朝" w:hAnsi="Times New Roman"/>
          <w:sz w:val="21"/>
          <w:szCs w:val="21"/>
        </w:rPr>
        <w:t>し続けており、</w:t>
      </w:r>
      <w:r w:rsidR="00E04BC3" w:rsidRPr="00693CB1">
        <w:rPr>
          <w:rFonts w:ascii="Times New Roman" w:eastAsia="ＭＳ 明朝" w:hAnsi="Times New Roman"/>
          <w:sz w:val="21"/>
          <w:szCs w:val="21"/>
        </w:rPr>
        <w:t>一帯一路の共同建設は実りある</w:t>
      </w:r>
      <w:r w:rsidR="00CE426C" w:rsidRPr="00693CB1">
        <w:rPr>
          <w:rFonts w:ascii="Times New Roman" w:eastAsia="ＭＳ 明朝" w:hAnsi="Times New Roman"/>
          <w:sz w:val="21"/>
          <w:szCs w:val="21"/>
        </w:rPr>
        <w:t>成果を</w:t>
      </w:r>
      <w:r w:rsidR="00091B98" w:rsidRPr="00693CB1">
        <w:rPr>
          <w:rFonts w:ascii="Times New Roman" w:eastAsia="ＭＳ 明朝" w:hAnsi="Times New Roman"/>
          <w:sz w:val="21"/>
          <w:szCs w:val="21"/>
        </w:rPr>
        <w:t>実現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した</w:t>
      </w:r>
      <w:r w:rsidR="00CE426C" w:rsidRPr="00693CB1">
        <w:rPr>
          <w:rFonts w:ascii="Times New Roman" w:eastAsia="ＭＳ 明朝" w:hAnsi="Times New Roman"/>
          <w:sz w:val="21"/>
          <w:szCs w:val="21"/>
        </w:rPr>
        <w:t>と述べた。</w:t>
      </w:r>
    </w:p>
    <w:p w14:paraId="56681F30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738166C6" w14:textId="0050A001" w:rsidR="00E04BC3" w:rsidRPr="00693CB1" w:rsidRDefault="008D2A7E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ＭＳ 明朝" w:eastAsia="ＭＳ 明朝" w:hAnsi="ＭＳ 明朝" w:cs="ＭＳ 明朝" w:hint="eastAsia"/>
          <w:sz w:val="21"/>
          <w:szCs w:val="21"/>
        </w:rPr>
        <w:t>▽</w:t>
      </w:r>
      <w:r w:rsidRPr="00693CB1">
        <w:rPr>
          <w:rFonts w:ascii="Times New Roman" w:eastAsia="ＭＳ 明朝" w:hAnsi="Times New Roman"/>
          <w:sz w:val="21"/>
          <w:szCs w:val="21"/>
        </w:rPr>
        <w:t>ウインウイン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の協力</w:t>
      </w:r>
    </w:p>
    <w:p w14:paraId="4650C12D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230FAFF2" w14:textId="0B1EB535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China Media Group</w:t>
      </w:r>
      <w:r w:rsidR="00956017">
        <w:rPr>
          <w:rFonts w:ascii="Times New Roman" w:eastAsia="ＭＳ 明朝" w:hAnsi="Times New Roman" w:hint="eastAsia"/>
          <w:sz w:val="21"/>
          <w:szCs w:val="21"/>
        </w:rPr>
        <w:t>（</w:t>
      </w:r>
      <w:r w:rsidR="00CE426C" w:rsidRPr="00693CB1">
        <w:rPr>
          <w:rFonts w:ascii="Times New Roman" w:eastAsia="ＭＳ 明朝" w:hAnsi="Times New Roman"/>
          <w:b/>
          <w:bCs/>
          <w:color w:val="5F6368"/>
          <w:sz w:val="21"/>
          <w:szCs w:val="21"/>
        </w:rPr>
        <w:t>CMG</w:t>
      </w:r>
      <w:r w:rsidR="00E6172A">
        <w:rPr>
          <w:rFonts w:ascii="Times New Roman" w:eastAsia="ＭＳ 明朝" w:hAnsi="Times New Roman" w:hint="eastAsia"/>
          <w:b/>
          <w:bCs/>
          <w:color w:val="5F6368"/>
          <w:sz w:val="21"/>
          <w:szCs w:val="21"/>
        </w:rPr>
        <w:t>、</w:t>
      </w:r>
      <w:r w:rsidR="00506BEF" w:rsidRPr="00693CB1">
        <w:rPr>
          <w:rFonts w:ascii="Times New Roman" w:eastAsia="ＭＳ 明朝" w:hAnsi="Times New Roman"/>
          <w:color w:val="4D5156"/>
          <w:sz w:val="21"/>
          <w:szCs w:val="21"/>
          <w:shd w:val="clear" w:color="auto" w:fill="FFFFFF"/>
        </w:rPr>
        <w:t>中央広播電視総台</w:t>
      </w:r>
      <w:r w:rsidR="00956017">
        <w:rPr>
          <w:rFonts w:ascii="Times New Roman" w:eastAsia="ＭＳ 明朝" w:hAnsi="Times New Roman" w:hint="eastAsia"/>
          <w:color w:val="4D5156"/>
          <w:sz w:val="21"/>
          <w:szCs w:val="21"/>
          <w:shd w:val="clear" w:color="auto" w:fill="FFFFFF"/>
        </w:rPr>
        <w:t>）</w:t>
      </w:r>
      <w:r w:rsidRPr="00693CB1">
        <w:rPr>
          <w:rFonts w:ascii="Times New Roman" w:eastAsia="ＭＳ 明朝" w:hAnsi="Times New Roman"/>
          <w:sz w:val="21"/>
          <w:szCs w:val="21"/>
        </w:rPr>
        <w:t>とサウジアラビアのメディア省が共催</w:t>
      </w:r>
      <w:r w:rsidR="00CE426C" w:rsidRPr="00693CB1">
        <w:rPr>
          <w:rFonts w:ascii="Times New Roman" w:eastAsia="ＭＳ 明朝" w:hAnsi="Times New Roman"/>
          <w:sz w:val="21"/>
          <w:szCs w:val="21"/>
        </w:rPr>
        <w:t>する</w:t>
      </w:r>
      <w:r w:rsidR="00CE426C" w:rsidRPr="00693CB1">
        <w:rPr>
          <w:rFonts w:ascii="Times New Roman" w:eastAsia="ＭＳ 明朝" w:hAnsi="Times New Roman"/>
          <w:sz w:val="21"/>
          <w:szCs w:val="21"/>
        </w:rPr>
        <w:t>2022</w:t>
      </w:r>
      <w:r w:rsidR="00CE426C" w:rsidRPr="00693CB1">
        <w:rPr>
          <w:rFonts w:ascii="Times New Roman" w:eastAsia="ＭＳ 明朝" w:hAnsi="Times New Roman"/>
          <w:sz w:val="21"/>
          <w:szCs w:val="21"/>
        </w:rPr>
        <w:t>年</w:t>
      </w:r>
      <w:r w:rsidRPr="00693CB1">
        <w:rPr>
          <w:rFonts w:ascii="Times New Roman" w:eastAsia="ＭＳ 明朝" w:hAnsi="Times New Roman"/>
          <w:sz w:val="21"/>
          <w:szCs w:val="21"/>
        </w:rPr>
        <w:t>Chinese-Arab Media Cooperation Forum</w:t>
      </w:r>
      <w:r w:rsidR="00FF37EC" w:rsidRPr="00693CB1">
        <w:rPr>
          <w:rFonts w:ascii="Times New Roman" w:eastAsia="ＭＳ 明朝" w:hAnsi="Times New Roman"/>
          <w:sz w:val="21"/>
          <w:szCs w:val="21"/>
        </w:rPr>
        <w:t>（中国</w:t>
      </w:r>
      <w:r w:rsidR="00355F16" w:rsidRPr="00693CB1">
        <w:rPr>
          <w:rFonts w:ascii="Times New Roman" w:eastAsia="ＭＳ 明朝" w:hAnsi="Times New Roman"/>
          <w:sz w:val="21"/>
          <w:szCs w:val="21"/>
        </w:rPr>
        <w:t>・</w:t>
      </w:r>
      <w:r w:rsidR="00FF37EC" w:rsidRPr="00693CB1">
        <w:rPr>
          <w:rFonts w:ascii="Times New Roman" w:eastAsia="ＭＳ 明朝" w:hAnsi="Times New Roman"/>
          <w:sz w:val="21"/>
          <w:szCs w:val="21"/>
        </w:rPr>
        <w:t>アラブメディア協力フォーラム）</w:t>
      </w:r>
      <w:r w:rsidRPr="00693CB1">
        <w:rPr>
          <w:rFonts w:ascii="Times New Roman" w:eastAsia="ＭＳ 明朝" w:hAnsi="Times New Roman"/>
          <w:sz w:val="21"/>
          <w:szCs w:val="21"/>
        </w:rPr>
        <w:t>が</w:t>
      </w:r>
      <w:r w:rsidR="002D7864" w:rsidRPr="00693CB1">
        <w:rPr>
          <w:rFonts w:ascii="Times New Roman" w:eastAsia="ＭＳ 明朝" w:hAnsi="Times New Roman"/>
          <w:sz w:val="21"/>
          <w:szCs w:val="21"/>
        </w:rPr>
        <w:t>5</w:t>
      </w:r>
      <w:r w:rsidR="00CE426C" w:rsidRPr="00693CB1">
        <w:rPr>
          <w:rFonts w:ascii="Times New Roman" w:eastAsia="ＭＳ 明朝" w:hAnsi="Times New Roman"/>
          <w:sz w:val="21"/>
          <w:szCs w:val="21"/>
        </w:rPr>
        <w:t>日、サウジアラビアのリヤドで成功裏に開催された。</w:t>
      </w:r>
    </w:p>
    <w:p w14:paraId="2BDD8D2A" w14:textId="77777777" w:rsidR="00FF37EC" w:rsidRPr="00693CB1" w:rsidRDefault="00FF37EC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6D7D4B36" w14:textId="1D0FDE2B" w:rsidR="00E04BC3" w:rsidRPr="00693CB1" w:rsidRDefault="00FF37EC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中国とアラブ諸国</w:t>
      </w:r>
      <w:r w:rsidR="004A7534" w:rsidRPr="00693CB1">
        <w:rPr>
          <w:rFonts w:ascii="Times New Roman" w:eastAsia="ＭＳ 明朝" w:hAnsi="Times New Roman"/>
          <w:sz w:val="21"/>
          <w:szCs w:val="21"/>
        </w:rPr>
        <w:t>22</w:t>
      </w:r>
      <w:r w:rsidR="004A7534" w:rsidRPr="00693CB1">
        <w:rPr>
          <w:rFonts w:ascii="Times New Roman" w:eastAsia="ＭＳ 明朝" w:hAnsi="Times New Roman"/>
          <w:sz w:val="21"/>
          <w:szCs w:val="21"/>
        </w:rPr>
        <w:t>カ国</w:t>
      </w:r>
      <w:r w:rsidRPr="00693CB1">
        <w:rPr>
          <w:rFonts w:ascii="Times New Roman" w:eastAsia="ＭＳ 明朝" w:hAnsi="Times New Roman"/>
          <w:sz w:val="21"/>
          <w:szCs w:val="21"/>
        </w:rPr>
        <w:t>から</w:t>
      </w:r>
      <w:r w:rsidR="00E04BC3" w:rsidRPr="00693CB1">
        <w:rPr>
          <w:rFonts w:ascii="Times New Roman" w:eastAsia="ＭＳ 明朝" w:hAnsi="Times New Roman"/>
          <w:sz w:val="21"/>
          <w:szCs w:val="21"/>
        </w:rPr>
        <w:t>政府</w:t>
      </w:r>
      <w:r w:rsidRPr="00693CB1">
        <w:rPr>
          <w:rFonts w:ascii="Times New Roman" w:eastAsia="ＭＳ 明朝" w:hAnsi="Times New Roman"/>
          <w:sz w:val="21"/>
          <w:szCs w:val="21"/>
        </w:rPr>
        <w:t>当局者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、</w:t>
      </w:r>
      <w:r w:rsidRPr="00693CB1">
        <w:rPr>
          <w:rFonts w:ascii="Times New Roman" w:eastAsia="ＭＳ 明朝" w:hAnsi="Times New Roman"/>
          <w:sz w:val="21"/>
          <w:szCs w:val="21"/>
        </w:rPr>
        <w:t>報道機関代表、学者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など</w:t>
      </w:r>
      <w:r w:rsidR="00E04BC3" w:rsidRPr="00693CB1">
        <w:rPr>
          <w:rFonts w:ascii="Times New Roman" w:eastAsia="ＭＳ 明朝" w:hAnsi="Times New Roman"/>
          <w:sz w:val="21"/>
          <w:szCs w:val="21"/>
        </w:rPr>
        <w:t>150</w:t>
      </w:r>
      <w:r w:rsidR="00E04BC3" w:rsidRPr="00693CB1">
        <w:rPr>
          <w:rFonts w:ascii="Times New Roman" w:eastAsia="ＭＳ 明朝" w:hAnsi="Times New Roman"/>
          <w:sz w:val="21"/>
          <w:szCs w:val="21"/>
        </w:rPr>
        <w:t>人以上のゲストが</w:t>
      </w:r>
      <w:r w:rsidRPr="00693CB1">
        <w:rPr>
          <w:rFonts w:ascii="Times New Roman" w:eastAsia="ＭＳ 明朝" w:hAnsi="Times New Roman"/>
          <w:sz w:val="21"/>
          <w:szCs w:val="21"/>
        </w:rPr>
        <w:t>フォーラムに参加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した。</w:t>
      </w:r>
    </w:p>
    <w:p w14:paraId="7ABB5757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0012A736" w14:textId="3130AB26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長年にわたり、中国は</w:t>
      </w:r>
      <w:r w:rsidR="00FF37EC" w:rsidRPr="00693CB1">
        <w:rPr>
          <w:rFonts w:ascii="Times New Roman" w:eastAsia="ＭＳ 明朝" w:hAnsi="Times New Roman"/>
          <w:sz w:val="21"/>
          <w:szCs w:val="21"/>
        </w:rPr>
        <w:t>太陽光、風力、水力を含む再生可能エネルギーの開発でアラブ諸国との協力を拡大してき</w:t>
      </w:r>
      <w:r w:rsidRPr="00693CB1">
        <w:rPr>
          <w:rFonts w:ascii="Times New Roman" w:eastAsia="ＭＳ 明朝" w:hAnsi="Times New Roman"/>
          <w:sz w:val="21"/>
          <w:szCs w:val="21"/>
        </w:rPr>
        <w:t>た。共同で中国・アラブ</w:t>
      </w:r>
      <w:r w:rsidR="00317916" w:rsidRPr="00693CB1">
        <w:rPr>
          <w:rFonts w:ascii="Times New Roman" w:eastAsia="ＭＳ 明朝" w:hAnsi="Times New Roman"/>
          <w:sz w:val="21"/>
          <w:szCs w:val="21"/>
        </w:rPr>
        <w:t>・</w:t>
      </w:r>
      <w:r w:rsidRPr="00693CB1">
        <w:rPr>
          <w:rFonts w:ascii="Times New Roman" w:eastAsia="ＭＳ 明朝" w:hAnsi="Times New Roman"/>
          <w:sz w:val="21"/>
          <w:szCs w:val="21"/>
        </w:rPr>
        <w:t>クリーンエネルギー</w:t>
      </w:r>
      <w:r w:rsidR="00FF37EC" w:rsidRPr="00693CB1">
        <w:rPr>
          <w:rFonts w:ascii="Times New Roman" w:eastAsia="ＭＳ 明朝" w:hAnsi="Times New Roman"/>
          <w:sz w:val="21"/>
          <w:szCs w:val="21"/>
        </w:rPr>
        <w:t>・</w:t>
      </w:r>
      <w:r w:rsidRPr="00693CB1">
        <w:rPr>
          <w:rFonts w:ascii="Times New Roman" w:eastAsia="ＭＳ 明朝" w:hAnsi="Times New Roman"/>
          <w:sz w:val="21"/>
          <w:szCs w:val="21"/>
        </w:rPr>
        <w:t>トレーニングセンター</w:t>
      </w:r>
      <w:r w:rsidR="00B32C94" w:rsidRPr="00693CB1">
        <w:rPr>
          <w:rFonts w:ascii="Times New Roman" w:eastAsia="ＭＳ 明朝" w:hAnsi="Times New Roman"/>
          <w:sz w:val="21"/>
          <w:szCs w:val="21"/>
        </w:rPr>
        <w:t>や</w:t>
      </w:r>
      <w:r w:rsidR="00FF37EC" w:rsidRPr="00693CB1">
        <w:rPr>
          <w:rFonts w:ascii="Times New Roman" w:eastAsia="ＭＳ 明朝" w:hAnsi="Times New Roman"/>
          <w:sz w:val="21"/>
          <w:szCs w:val="21"/>
        </w:rPr>
        <w:t>Chinese-Egyptian Renewable Energy Laboratory</w:t>
      </w:r>
      <w:r w:rsidR="004433ED" w:rsidRPr="00693CB1">
        <w:rPr>
          <w:rFonts w:ascii="Times New Roman" w:eastAsia="ＭＳ 明朝" w:hAnsi="Times New Roman"/>
          <w:sz w:val="21"/>
          <w:szCs w:val="21"/>
        </w:rPr>
        <w:t>を設立し、カタールの</w:t>
      </w:r>
      <w:r w:rsidR="007252CD" w:rsidRPr="00693CB1">
        <w:rPr>
          <w:rFonts w:ascii="Times New Roman" w:eastAsia="ＭＳ 明朝" w:hAnsi="Times New Roman"/>
          <w:sz w:val="21"/>
          <w:szCs w:val="21"/>
        </w:rPr>
        <w:t>800</w:t>
      </w:r>
      <w:r w:rsidR="004433ED" w:rsidRPr="00693CB1">
        <w:rPr>
          <w:rFonts w:ascii="Times New Roman" w:eastAsia="ＭＳ 明朝" w:hAnsi="Times New Roman"/>
          <w:sz w:val="21"/>
          <w:szCs w:val="21"/>
        </w:rPr>
        <w:t>メガワットの</w:t>
      </w:r>
      <w:r w:rsidR="004433ED" w:rsidRPr="00693CB1">
        <w:rPr>
          <w:rFonts w:ascii="Times New Roman" w:eastAsia="ＭＳ 明朝" w:hAnsi="Times New Roman"/>
          <w:color w:val="000000"/>
          <w:sz w:val="21"/>
          <w:szCs w:val="21"/>
        </w:rPr>
        <w:t xml:space="preserve">Al </w:t>
      </w:r>
      <w:proofErr w:type="spellStart"/>
      <w:r w:rsidR="004433ED" w:rsidRPr="00693CB1">
        <w:rPr>
          <w:rFonts w:ascii="Times New Roman" w:eastAsia="ＭＳ 明朝" w:hAnsi="Times New Roman"/>
          <w:color w:val="000000"/>
          <w:sz w:val="21"/>
          <w:szCs w:val="21"/>
        </w:rPr>
        <w:t>Kharsaah</w:t>
      </w:r>
      <w:proofErr w:type="spellEnd"/>
      <w:r w:rsidR="004433ED" w:rsidRPr="00693CB1">
        <w:rPr>
          <w:rFonts w:ascii="Times New Roman" w:eastAsia="ＭＳ 明朝" w:hAnsi="Times New Roman"/>
          <w:color w:val="000000"/>
          <w:sz w:val="21"/>
          <w:szCs w:val="21"/>
        </w:rPr>
        <w:t xml:space="preserve"> Solar Power Plant</w:t>
      </w:r>
      <w:r w:rsidR="007252CD" w:rsidRPr="00693CB1">
        <w:rPr>
          <w:rFonts w:ascii="Times New Roman" w:eastAsia="ＭＳ 明朝" w:hAnsi="Times New Roman"/>
          <w:color w:val="000000"/>
          <w:sz w:val="21"/>
          <w:szCs w:val="21"/>
        </w:rPr>
        <w:t>（アル・カルサ太陽光発電所）</w:t>
      </w:r>
      <w:r w:rsidR="004433ED" w:rsidRPr="00693CB1">
        <w:rPr>
          <w:rFonts w:ascii="Times New Roman" w:eastAsia="ＭＳ 明朝" w:hAnsi="Times New Roman"/>
          <w:sz w:val="21"/>
          <w:szCs w:val="21"/>
        </w:rPr>
        <w:t>やエジプトの</w:t>
      </w:r>
      <w:proofErr w:type="spellStart"/>
      <w:r w:rsidR="007252CD" w:rsidRPr="00693CB1">
        <w:rPr>
          <w:rFonts w:ascii="Times New Roman" w:eastAsia="ＭＳ 明朝" w:hAnsi="Times New Roman"/>
          <w:color w:val="000000"/>
          <w:sz w:val="21"/>
          <w:szCs w:val="21"/>
        </w:rPr>
        <w:t>Benban</w:t>
      </w:r>
      <w:proofErr w:type="spellEnd"/>
      <w:r w:rsidR="007252CD" w:rsidRPr="00693CB1">
        <w:rPr>
          <w:rFonts w:ascii="Times New Roman" w:eastAsia="ＭＳ 明朝" w:hAnsi="Times New Roman"/>
          <w:color w:val="000000"/>
          <w:sz w:val="21"/>
          <w:szCs w:val="21"/>
        </w:rPr>
        <w:t xml:space="preserve"> Solar Energy Park</w:t>
      </w:r>
      <w:r w:rsidR="004433ED" w:rsidRPr="00693CB1">
        <w:rPr>
          <w:rFonts w:ascii="Times New Roman" w:eastAsia="ＭＳ 明朝" w:hAnsi="Times New Roman"/>
          <w:sz w:val="21"/>
          <w:szCs w:val="21"/>
        </w:rPr>
        <w:t>にある</w:t>
      </w:r>
      <w:r w:rsidR="007252CD" w:rsidRPr="00693CB1">
        <w:rPr>
          <w:rFonts w:ascii="Times New Roman" w:eastAsia="ＭＳ 明朝" w:hAnsi="Times New Roman"/>
          <w:sz w:val="21"/>
          <w:szCs w:val="21"/>
        </w:rPr>
        <w:t>186</w:t>
      </w:r>
      <w:r w:rsidR="004433ED" w:rsidRPr="00693CB1">
        <w:rPr>
          <w:rFonts w:ascii="Times New Roman" w:eastAsia="ＭＳ 明朝" w:hAnsi="Times New Roman"/>
          <w:sz w:val="21"/>
          <w:szCs w:val="21"/>
        </w:rPr>
        <w:t>メガワットの太陽光発電所のような協力プロジェクトを実施した。</w:t>
      </w:r>
    </w:p>
    <w:p w14:paraId="66A566CE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7265E2C6" w14:textId="30CBE9B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現在までに、中国はアラブ諸国</w:t>
      </w:r>
      <w:r w:rsidR="007252CD" w:rsidRPr="00693CB1">
        <w:rPr>
          <w:rFonts w:ascii="Times New Roman" w:eastAsia="ＭＳ 明朝" w:hAnsi="Times New Roman"/>
          <w:sz w:val="21"/>
          <w:szCs w:val="21"/>
        </w:rPr>
        <w:t>20</w:t>
      </w:r>
      <w:r w:rsidR="007252CD" w:rsidRPr="00693CB1">
        <w:rPr>
          <w:rFonts w:ascii="Times New Roman" w:eastAsia="ＭＳ 明朝" w:hAnsi="Times New Roman"/>
          <w:sz w:val="21"/>
          <w:szCs w:val="21"/>
        </w:rPr>
        <w:t>カ国</w:t>
      </w:r>
      <w:r w:rsidR="00D62F9D" w:rsidRPr="00693CB1">
        <w:rPr>
          <w:rFonts w:ascii="Times New Roman" w:eastAsia="ＭＳ 明朝" w:hAnsi="Times New Roman"/>
          <w:sz w:val="21"/>
          <w:szCs w:val="21"/>
        </w:rPr>
        <w:t>および</w:t>
      </w:r>
      <w:r w:rsidR="005A0F9D" w:rsidRPr="00693CB1">
        <w:rPr>
          <w:rFonts w:ascii="Times New Roman" w:eastAsia="ＭＳ 明朝" w:hAnsi="Times New Roman"/>
          <w:sz w:val="21"/>
          <w:szCs w:val="21"/>
        </w:rPr>
        <w:t>アラブ連盟と</w:t>
      </w:r>
      <w:r w:rsidR="005A0F9D" w:rsidRPr="00693CB1">
        <w:rPr>
          <w:rFonts w:ascii="Times New Roman" w:eastAsia="ＭＳ 明朝" w:hAnsi="Times New Roman"/>
          <w:color w:val="000000"/>
          <w:sz w:val="21"/>
          <w:szCs w:val="21"/>
        </w:rPr>
        <w:t>BRI</w:t>
      </w:r>
      <w:r w:rsidRPr="00693CB1">
        <w:rPr>
          <w:rFonts w:ascii="Times New Roman" w:eastAsia="ＭＳ 明朝" w:hAnsi="Times New Roman"/>
          <w:sz w:val="21"/>
          <w:szCs w:val="21"/>
        </w:rPr>
        <w:t>協力協定を締結しており、双方はエネルギー、インフラ</w:t>
      </w:r>
      <w:r w:rsidR="005A0F9D" w:rsidRPr="00693CB1">
        <w:rPr>
          <w:rFonts w:ascii="Times New Roman" w:eastAsia="ＭＳ 明朝" w:hAnsi="Times New Roman"/>
          <w:sz w:val="21"/>
          <w:szCs w:val="21"/>
        </w:rPr>
        <w:t>など</w:t>
      </w:r>
      <w:r w:rsidRPr="00693CB1">
        <w:rPr>
          <w:rFonts w:ascii="Times New Roman" w:eastAsia="ＭＳ 明朝" w:hAnsi="Times New Roman"/>
          <w:sz w:val="21"/>
          <w:szCs w:val="21"/>
        </w:rPr>
        <w:t>の分野で</w:t>
      </w:r>
      <w:r w:rsidR="005A0F9D" w:rsidRPr="00693CB1">
        <w:rPr>
          <w:rFonts w:ascii="Times New Roman" w:eastAsia="ＭＳ 明朝" w:hAnsi="Times New Roman"/>
          <w:sz w:val="21"/>
          <w:szCs w:val="21"/>
        </w:rPr>
        <w:t>200</w:t>
      </w:r>
      <w:r w:rsidR="005A0F9D" w:rsidRPr="00693CB1">
        <w:rPr>
          <w:rFonts w:ascii="Times New Roman" w:eastAsia="ＭＳ 明朝" w:hAnsi="Times New Roman"/>
          <w:sz w:val="21"/>
          <w:szCs w:val="21"/>
        </w:rPr>
        <w:t>以上の大規模な</w:t>
      </w:r>
      <w:r w:rsidR="00711D32" w:rsidRPr="00693CB1">
        <w:rPr>
          <w:rFonts w:ascii="Times New Roman" w:eastAsia="ＭＳ 明朝" w:hAnsi="Times New Roman"/>
          <w:sz w:val="21"/>
          <w:szCs w:val="21"/>
        </w:rPr>
        <w:t>協力プロジェクトを実行し、約</w:t>
      </w:r>
      <w:r w:rsidR="00711D32" w:rsidRPr="00693CB1">
        <w:rPr>
          <w:rFonts w:ascii="Times New Roman" w:eastAsia="ＭＳ 明朝" w:hAnsi="Times New Roman"/>
          <w:sz w:val="21"/>
          <w:szCs w:val="21"/>
        </w:rPr>
        <w:t>20</w:t>
      </w:r>
      <w:r w:rsidR="00711D32" w:rsidRPr="00693CB1">
        <w:rPr>
          <w:rFonts w:ascii="Times New Roman" w:eastAsia="ＭＳ 明朝" w:hAnsi="Times New Roman"/>
          <w:sz w:val="21"/>
          <w:szCs w:val="21"/>
        </w:rPr>
        <w:t>億人に恩恵をもたらしている。</w:t>
      </w:r>
    </w:p>
    <w:p w14:paraId="49B9A9A9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72AE893D" w14:textId="0FE71A6A" w:rsidR="00E04BC3" w:rsidRPr="00693CB1" w:rsidRDefault="00711D32" w:rsidP="005816EC">
      <w:pPr>
        <w:widowControl/>
        <w:jc w:val="left"/>
        <w:rPr>
          <w:rFonts w:ascii="Times New Roman" w:eastAsia="ＭＳ 明朝" w:hAnsi="Times New Roman"/>
          <w:color w:val="000000"/>
          <w:sz w:val="21"/>
          <w:szCs w:val="21"/>
        </w:rPr>
      </w:pPr>
      <w:r w:rsidRPr="00693CB1">
        <w:rPr>
          <w:rFonts w:ascii="Times New Roman" w:eastAsia="ＭＳ 明朝" w:hAnsi="Times New Roman"/>
          <w:color w:val="000000"/>
          <w:sz w:val="21"/>
          <w:szCs w:val="21"/>
        </w:rPr>
        <w:lastRenderedPageBreak/>
        <w:t>Islamabad Policy Research Institute</w:t>
      </w:r>
      <w:r w:rsidRPr="00693CB1">
        <w:rPr>
          <w:rFonts w:ascii="Times New Roman" w:eastAsia="ＭＳ 明朝" w:hAnsi="Times New Roman"/>
          <w:sz w:val="21"/>
          <w:szCs w:val="21"/>
        </w:rPr>
        <w:t>の副研究員だった</w:t>
      </w:r>
      <w:r w:rsidRPr="00693CB1">
        <w:rPr>
          <w:rFonts w:ascii="Times New Roman" w:eastAsia="ＭＳ 明朝" w:hAnsi="Times New Roman"/>
          <w:color w:val="000000"/>
          <w:sz w:val="21"/>
          <w:szCs w:val="21"/>
        </w:rPr>
        <w:t>Hannan Hussain</w:t>
      </w:r>
      <w:r w:rsidRPr="00693CB1">
        <w:rPr>
          <w:rFonts w:ascii="Times New Roman" w:eastAsia="ＭＳ 明朝" w:hAnsi="Times New Roman"/>
          <w:sz w:val="21"/>
          <w:szCs w:val="21"/>
        </w:rPr>
        <w:t>氏は</w:t>
      </w:r>
      <w:r w:rsidRPr="00693CB1">
        <w:rPr>
          <w:rFonts w:ascii="Times New Roman" w:eastAsia="ＭＳ 明朝" w:hAnsi="Times New Roman"/>
          <w:sz w:val="21"/>
          <w:szCs w:val="21"/>
        </w:rPr>
        <w:t>CGTN</w:t>
      </w:r>
      <w:r w:rsidRPr="00693CB1">
        <w:rPr>
          <w:rFonts w:ascii="Times New Roman" w:eastAsia="ＭＳ 明朝" w:hAnsi="Times New Roman"/>
          <w:sz w:val="21"/>
          <w:szCs w:val="21"/>
        </w:rPr>
        <w:t>の意見</w:t>
      </w:r>
      <w:r w:rsidR="00046CA9" w:rsidRPr="00693CB1">
        <w:rPr>
          <w:rFonts w:ascii="Times New Roman" w:eastAsia="ＭＳ 明朝" w:hAnsi="Times New Roman"/>
          <w:sz w:val="21"/>
          <w:szCs w:val="21"/>
        </w:rPr>
        <w:t>欄</w:t>
      </w:r>
      <w:r w:rsidRPr="00693CB1">
        <w:rPr>
          <w:rFonts w:ascii="Times New Roman" w:eastAsia="ＭＳ 明朝" w:hAnsi="Times New Roman"/>
          <w:sz w:val="21"/>
          <w:szCs w:val="21"/>
        </w:rPr>
        <w:t>で</w:t>
      </w:r>
      <w:r w:rsidR="00575842" w:rsidRPr="00693CB1">
        <w:rPr>
          <w:rFonts w:ascii="Times New Roman" w:eastAsia="ＭＳ 明朝" w:hAnsi="Times New Roman"/>
          <w:sz w:val="21"/>
          <w:szCs w:val="21"/>
        </w:rPr>
        <w:t>「つまる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ところ、新時代における中国とアラブの協力は、</w:t>
      </w:r>
      <w:r w:rsidR="00575842" w:rsidRPr="00693CB1">
        <w:rPr>
          <w:rFonts w:ascii="Times New Roman" w:eastAsia="ＭＳ 明朝" w:hAnsi="Times New Roman"/>
          <w:sz w:val="21"/>
          <w:szCs w:val="21"/>
        </w:rPr>
        <w:t>コミュニティ</w:t>
      </w:r>
      <w:r w:rsidR="00353391" w:rsidRPr="00693CB1">
        <w:rPr>
          <w:rFonts w:ascii="Times New Roman" w:eastAsia="ＭＳ 明朝" w:hAnsi="Times New Roman"/>
          <w:sz w:val="21"/>
          <w:szCs w:val="21"/>
        </w:rPr>
        <w:t>ー</w:t>
      </w:r>
      <w:r w:rsidR="00575842" w:rsidRPr="00693CB1">
        <w:rPr>
          <w:rFonts w:ascii="Times New Roman" w:eastAsia="ＭＳ 明朝" w:hAnsi="Times New Roman"/>
          <w:sz w:val="21"/>
          <w:szCs w:val="21"/>
        </w:rPr>
        <w:t>全体を</w:t>
      </w:r>
      <w:r w:rsidRPr="00693CB1">
        <w:rPr>
          <w:rFonts w:ascii="Times New Roman" w:eastAsia="ＭＳ 明朝" w:hAnsi="Times New Roman"/>
          <w:sz w:val="21"/>
          <w:szCs w:val="21"/>
        </w:rPr>
        <w:t>多面的な進歩の未来に向けて導く強力なビジョンである」</w:t>
      </w:r>
      <w:r w:rsidR="0050370D" w:rsidRPr="00693CB1">
        <w:rPr>
          <w:rFonts w:ascii="Times New Roman" w:eastAsia="ＭＳ 明朝" w:hAnsi="Times New Roman"/>
          <w:sz w:val="21"/>
          <w:szCs w:val="21"/>
        </w:rPr>
        <w:t>と</w:t>
      </w:r>
      <w:r w:rsidR="00693CB1" w:rsidRPr="00693CB1">
        <w:rPr>
          <w:rFonts w:ascii="Times New Roman" w:eastAsia="ＭＳ 明朝" w:hAnsi="Times New Roman"/>
          <w:sz w:val="21"/>
          <w:szCs w:val="21"/>
        </w:rPr>
        <w:t>書いた</w:t>
      </w:r>
      <w:r w:rsidR="00E04BC3" w:rsidRPr="00693CB1">
        <w:rPr>
          <w:rFonts w:ascii="Times New Roman" w:eastAsia="ＭＳ 明朝" w:hAnsi="Times New Roman"/>
          <w:sz w:val="21"/>
          <w:szCs w:val="21"/>
        </w:rPr>
        <w:t>。</w:t>
      </w:r>
    </w:p>
    <w:p w14:paraId="2CD3E8FD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589E0741" w14:textId="1F6A2793" w:rsidR="00E04BC3" w:rsidRPr="00693CB1" w:rsidRDefault="00812149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hyperlink r:id="rId4" w:history="1">
        <w:r w:rsidR="002B59B2" w:rsidRPr="00693CB1">
          <w:rPr>
            <w:rStyle w:val="a4"/>
            <w:rFonts w:ascii="Times New Roman" w:eastAsia="ＭＳ 明朝" w:hAnsi="Times New Roman"/>
            <w:sz w:val="21"/>
            <w:szCs w:val="21"/>
          </w:rPr>
          <w:t>https://news.cgtn.com/news/2022-12-07/Xi-visits-the-Middle-East-What-to-be-expected-1fzKCd4aPuw/index.html</w:t>
        </w:r>
      </w:hyperlink>
      <w:r w:rsidR="00956017">
        <w:rPr>
          <w:rFonts w:ascii="Times New Roman" w:eastAsia="ＭＳ 明朝" w:hAnsi="Times New Roman" w:hint="eastAsia"/>
          <w:sz w:val="21"/>
          <w:szCs w:val="21"/>
        </w:rPr>
        <w:t xml:space="preserve"> </w:t>
      </w:r>
    </w:p>
    <w:p w14:paraId="41891E2E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4457B52F" w14:textId="77777777" w:rsidR="00E04BC3" w:rsidRPr="00693CB1" w:rsidRDefault="00E04BC3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73CEAA2E" w14:textId="77777777" w:rsidR="001F7D47" w:rsidRPr="00693CB1" w:rsidRDefault="00711D32" w:rsidP="005816EC">
      <w:pPr>
        <w:jc w:val="left"/>
        <w:rPr>
          <w:rFonts w:ascii="Times New Roman" w:eastAsia="ＭＳ 明朝" w:hAnsi="Times New Roman"/>
          <w:sz w:val="21"/>
          <w:szCs w:val="21"/>
        </w:rPr>
      </w:pPr>
      <w:r w:rsidRPr="00693CB1">
        <w:rPr>
          <w:rFonts w:ascii="Times New Roman" w:eastAsia="ＭＳ 明朝" w:hAnsi="Times New Roman"/>
          <w:sz w:val="21"/>
          <w:szCs w:val="21"/>
        </w:rPr>
        <w:t>ソース</w:t>
      </w:r>
      <w:r w:rsidR="00E04BC3" w:rsidRPr="00693CB1">
        <w:rPr>
          <w:rFonts w:ascii="Times New Roman" w:eastAsia="ＭＳ 明朝" w:hAnsi="Times New Roman"/>
          <w:sz w:val="21"/>
          <w:szCs w:val="21"/>
        </w:rPr>
        <w:t>：</w:t>
      </w:r>
      <w:r w:rsidR="00E04BC3" w:rsidRPr="00693CB1">
        <w:rPr>
          <w:rFonts w:ascii="Times New Roman" w:eastAsia="ＭＳ 明朝" w:hAnsi="Times New Roman"/>
          <w:sz w:val="21"/>
          <w:szCs w:val="21"/>
        </w:rPr>
        <w:t>CGTN</w:t>
      </w:r>
    </w:p>
    <w:sectPr w:rsidR="001F7D47" w:rsidRPr="00693CB1" w:rsidSect="00E96F48">
      <w:pgSz w:w="11900" w:h="16840"/>
      <w:pgMar w:top="1701" w:right="1985" w:bottom="1701" w:left="1701" w:header="851" w:footer="992" w:gutter="0"/>
      <w:cols w:space="425"/>
      <w:docGrid w:linePitch="326" w:charSpace="-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960"/>
  <w:drawingGridHorizontalSpacing w:val="23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3"/>
    <w:rsid w:val="00046CA9"/>
    <w:rsid w:val="00091B98"/>
    <w:rsid w:val="000C7016"/>
    <w:rsid w:val="000E2002"/>
    <w:rsid w:val="000F0E99"/>
    <w:rsid w:val="00102D03"/>
    <w:rsid w:val="001F7D47"/>
    <w:rsid w:val="0020763C"/>
    <w:rsid w:val="00235FE9"/>
    <w:rsid w:val="00237E26"/>
    <w:rsid w:val="002612D5"/>
    <w:rsid w:val="002B59B2"/>
    <w:rsid w:val="002D7864"/>
    <w:rsid w:val="00317916"/>
    <w:rsid w:val="00321E75"/>
    <w:rsid w:val="00353391"/>
    <w:rsid w:val="00355F16"/>
    <w:rsid w:val="003805B0"/>
    <w:rsid w:val="003D3941"/>
    <w:rsid w:val="00400E68"/>
    <w:rsid w:val="00412F4D"/>
    <w:rsid w:val="004433ED"/>
    <w:rsid w:val="004A7534"/>
    <w:rsid w:val="004C2E71"/>
    <w:rsid w:val="004C61C0"/>
    <w:rsid w:val="004D5CC9"/>
    <w:rsid w:val="004E6CA2"/>
    <w:rsid w:val="0050370D"/>
    <w:rsid w:val="00506BEF"/>
    <w:rsid w:val="00575842"/>
    <w:rsid w:val="005816EC"/>
    <w:rsid w:val="005A0F9D"/>
    <w:rsid w:val="005F164A"/>
    <w:rsid w:val="005F6ED9"/>
    <w:rsid w:val="006643A7"/>
    <w:rsid w:val="00693CB1"/>
    <w:rsid w:val="006C7BE5"/>
    <w:rsid w:val="006E7A3C"/>
    <w:rsid w:val="00711D32"/>
    <w:rsid w:val="00715465"/>
    <w:rsid w:val="00717CEE"/>
    <w:rsid w:val="00723990"/>
    <w:rsid w:val="007252CD"/>
    <w:rsid w:val="007D308A"/>
    <w:rsid w:val="00812149"/>
    <w:rsid w:val="00822CF4"/>
    <w:rsid w:val="008D2A7E"/>
    <w:rsid w:val="00956017"/>
    <w:rsid w:val="00A50A38"/>
    <w:rsid w:val="00AD7A07"/>
    <w:rsid w:val="00B32C94"/>
    <w:rsid w:val="00B52A70"/>
    <w:rsid w:val="00B73CE8"/>
    <w:rsid w:val="00BA21FF"/>
    <w:rsid w:val="00C526EA"/>
    <w:rsid w:val="00C54D87"/>
    <w:rsid w:val="00C732C9"/>
    <w:rsid w:val="00CD78BB"/>
    <w:rsid w:val="00CE426C"/>
    <w:rsid w:val="00D57EE2"/>
    <w:rsid w:val="00D62F9D"/>
    <w:rsid w:val="00DB6498"/>
    <w:rsid w:val="00DF3B70"/>
    <w:rsid w:val="00E04BC3"/>
    <w:rsid w:val="00E26E69"/>
    <w:rsid w:val="00E6172A"/>
    <w:rsid w:val="00E96F48"/>
    <w:rsid w:val="00EE4DA3"/>
    <w:rsid w:val="00F86651"/>
    <w:rsid w:val="00FD25B0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62772"/>
  <w14:defaultImageDpi w14:val="300"/>
  <w15:docId w15:val="{213C2177-2791-432B-9851-2A34DDD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426C"/>
    <w:rPr>
      <w:i/>
      <w:iCs/>
    </w:rPr>
  </w:style>
  <w:style w:type="character" w:styleId="a4">
    <w:name w:val="Hyperlink"/>
    <w:basedOn w:val="a0"/>
    <w:uiPriority w:val="99"/>
    <w:unhideWhenUsed/>
    <w:rsid w:val="002B59B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cgtn.com/news/2022-12-07/Xi-visits-the-Middle-East-What-to-be-expected-1fzKCd4aPuw/index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準司</dc:creator>
  <cp:keywords/>
  <dc:description/>
  <cp:lastModifiedBy>針谷江利香</cp:lastModifiedBy>
  <cp:revision>6</cp:revision>
  <cp:lastPrinted>2022-12-09T05:48:00Z</cp:lastPrinted>
  <dcterms:created xsi:type="dcterms:W3CDTF">2022-12-09T05:47:00Z</dcterms:created>
  <dcterms:modified xsi:type="dcterms:W3CDTF">2022-12-09T06:41:00Z</dcterms:modified>
</cp:coreProperties>
</file>