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AE" w:rsidRPr="001810AE" w:rsidRDefault="001810AE" w:rsidP="001810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810A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r w:rsidRPr="00181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Paysages</w:t>
      </w:r>
      <w:proofErr w:type="spellEnd"/>
      <w:r w:rsidRPr="001810A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idylliques</w:t>
      </w:r>
      <w:proofErr w:type="spellEnd"/>
      <w:r w:rsidRPr="001810A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pittoresques</w:t>
      </w:r>
      <w:proofErr w:type="spellEnd"/>
      <w:r w:rsidRPr="001810A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dans</w:t>
      </w:r>
      <w:proofErr w:type="spellEnd"/>
      <w:r w:rsidRPr="001810A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la zone </w:t>
      </w:r>
      <w:proofErr w:type="spellStart"/>
      <w:r w:rsidRPr="00181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touristique</w:t>
      </w:r>
      <w:proofErr w:type="spellEnd"/>
      <w:r w:rsidRPr="001810A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de champs de </w:t>
      </w:r>
      <w:proofErr w:type="spellStart"/>
      <w:r w:rsidRPr="00181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riz</w:t>
      </w:r>
      <w:proofErr w:type="spellEnd"/>
      <w:r w:rsidRPr="001810A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paddy et de massifs </w:t>
      </w:r>
      <w:proofErr w:type="spellStart"/>
      <w:r w:rsidRPr="00181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floraux</w:t>
      </w:r>
      <w:proofErr w:type="spellEnd"/>
      <w:r w:rsidRPr="001810A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du district de </w:t>
      </w:r>
      <w:proofErr w:type="spellStart"/>
      <w:r w:rsidRPr="00181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Huaiyin</w:t>
      </w:r>
      <w:proofErr w:type="spellEnd"/>
      <w:r w:rsidRPr="001810A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181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dans</w:t>
      </w:r>
      <w:proofErr w:type="spellEnd"/>
      <w:r w:rsidRPr="001810A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la </w:t>
      </w:r>
      <w:proofErr w:type="spellStart"/>
      <w:r w:rsidRPr="00181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ville</w:t>
      </w:r>
      <w:proofErr w:type="spellEnd"/>
      <w:r w:rsidRPr="001810A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de Jinan de la province du Shandong</w:t>
      </w:r>
    </w:p>
    <w:p w:rsidR="001810AE" w:rsidRPr="001810AE" w:rsidRDefault="001810AE" w:rsidP="001810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JINAN, Chine, 21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décembre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2022 /PRNewswire/ --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Récemment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, le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Carnaval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Huaiyin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célébrant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le Festival des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récoltes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des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agriculteurs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chinois de 2022, a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eu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lieu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dans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la zone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panoramique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 champs de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riz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paddy et de massifs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floraux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dans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le district de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Huaiyin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Axé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sur la «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célébration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d'une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récolte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exceptionnelle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et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l'accueil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du grand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événement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»,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ce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carnaval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sert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à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promouvoir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le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développement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intégré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et de premier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ordre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l'agriculture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, de la culture et du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tourisme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selon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le Centre des nouveaux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médias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du district de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Huaiyin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 la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ville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 Jinan.</w:t>
      </w:r>
    </w:p>
    <w:p w:rsidR="001810AE" w:rsidRPr="001810AE" w:rsidRDefault="001810AE" w:rsidP="001810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810A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810000" cy="2533650"/>
            <wp:effectExtent l="0" t="0" r="0" b="0"/>
            <wp:docPr id="2" name="Picture 2" descr="Paddy Rice and Floral Display Scenic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nejpgc858left" descr="Paddy Rice and Floral Display Scenic Are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AE" w:rsidRPr="001810AE" w:rsidRDefault="001810AE" w:rsidP="001810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Situé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stratégiquement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à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l'ouest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 Jinan, la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capitale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 la province du Shandong, le district de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Huaiyin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est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doté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d'un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réseau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routier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moderne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bien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développé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lui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permettant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d'assumer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certaines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fonctions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similaires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à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celles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Pékin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. Le district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présente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des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avantages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évidents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liés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à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sa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situation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géographique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ce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qui le rend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attrayant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pour les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investissements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dans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la culture et le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tourisme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Dans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le cadre de son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objectif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créer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une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zone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touristique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exemplaire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globale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ces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dernières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années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, le district de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Huaiyin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établi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un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complexe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tourisme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rural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autour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des champs de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riz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paddy et de massifs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floraux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avec un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investissement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 119 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millions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yuans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. Le district a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transformé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le village de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Xijiazhuang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icône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du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tourisme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rural et a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accueilli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des festivals,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tels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que le festival des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récoltes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des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agriculteurs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chinois.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Grâce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à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ces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initiatives, le district a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été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désigné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comme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l'un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des 100 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meilleurs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districts pour le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potentiel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développement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touristique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et un district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modèle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pour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l'innovation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du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tourisme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culturel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intégré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Chine.</w:t>
      </w:r>
    </w:p>
    <w:p w:rsidR="001810AE" w:rsidRPr="001810AE" w:rsidRDefault="001810AE" w:rsidP="001810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Située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dans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partie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la plus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occidentale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du district de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Huaiyin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, la zone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touristique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des champs de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riz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paddy et de massifs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floraux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dispose de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ressources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eau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abondantes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et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jouit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d'un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climat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agréable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. Elle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est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riche non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seulement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d'un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environnement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culturel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mais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également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d'attractions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naturelles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notamment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trois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ruines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, d'un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ancien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complexe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bâtiments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d'une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allée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, de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deux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champs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plantés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riz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paddy et de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fleurs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, de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centaines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d'arbres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valeur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ainsi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que de 13 B&amp;B.</w:t>
      </w:r>
    </w:p>
    <w:p w:rsidR="001810AE" w:rsidRPr="001810AE" w:rsidRDefault="001810AE" w:rsidP="001810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L'une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des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principales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attractions de la zone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touristique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est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le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jardin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 roses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Saishi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Très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apprécié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des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touristes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chinois et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internationaux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il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présente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des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variétés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 roses haut de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gamme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importées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du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Royaume-Uni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, des Pays-Bas et de France.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Xijiazhuang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, un village célèbre pour son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industrie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du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tourisme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rural,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constitue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une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autre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attraction. Il dispose d'un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pont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d'observation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 30 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mètres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 haut, d'un site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d'observation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du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coucher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soleil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du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fleuve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Jaune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, d'un petit habitat pour les aigrettes et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d'autres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lieux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touristiques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. Par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ailleurs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, la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région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compte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des sites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d'activités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touristiques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tels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qu'un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étang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 lotus, des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activités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artistiques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associées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aux champs de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riz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paddy et un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étang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pour la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pêche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crabes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et de </w:t>
      </w:r>
      <w:r w:rsidRPr="001810AE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crevettes. Les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touristes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peuvent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également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découvrir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des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spécialités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locales,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telles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que le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riz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qualité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supérieure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, le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crabe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et les crevettes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préparés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d'une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manière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unique,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propre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à la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région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810AE" w:rsidRPr="001810AE" w:rsidRDefault="001810AE" w:rsidP="001810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Liens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vers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les images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pièces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10AE">
        <w:rPr>
          <w:rFonts w:ascii="Arial" w:eastAsia="Times New Roman" w:hAnsi="Arial" w:cs="Arial"/>
          <w:color w:val="000000"/>
          <w:sz w:val="20"/>
          <w:szCs w:val="20"/>
        </w:rPr>
        <w:t>jointes</w:t>
      </w:r>
      <w:proofErr w:type="spellEnd"/>
      <w:r w:rsidRPr="001810AE">
        <w:rPr>
          <w:rFonts w:ascii="Arial" w:eastAsia="Times New Roman" w:hAnsi="Arial" w:cs="Arial"/>
          <w:color w:val="000000"/>
          <w:sz w:val="20"/>
          <w:szCs w:val="20"/>
        </w:rPr>
        <w:t> :</w:t>
      </w:r>
    </w:p>
    <w:p w:rsidR="001810AE" w:rsidRPr="001810AE" w:rsidRDefault="001810AE" w:rsidP="001810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810AE">
        <w:rPr>
          <w:rFonts w:ascii="Arial" w:eastAsia="Times New Roman" w:hAnsi="Arial" w:cs="Arial"/>
          <w:color w:val="000000"/>
          <w:sz w:val="20"/>
          <w:szCs w:val="20"/>
        </w:rPr>
        <w:t>Lien : </w:t>
      </w:r>
      <w:hyperlink r:id="rId5" w:tgtFrame="_blank" w:history="1">
        <w:r w:rsidRPr="001810A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http://asianetnews.net/view-attachment?attach-id=436338</w:t>
        </w:r>
      </w:hyperlink>
    </w:p>
    <w:p w:rsidR="001810AE" w:rsidRPr="001810AE" w:rsidRDefault="001810AE" w:rsidP="001810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810AE">
        <w:rPr>
          <w:rFonts w:ascii="Arial" w:eastAsia="Times New Roman" w:hAnsi="Arial" w:cs="Arial"/>
          <w:color w:val="000000"/>
          <w:sz w:val="20"/>
          <w:szCs w:val="20"/>
        </w:rPr>
        <w:t>Lien : </w:t>
      </w:r>
      <w:hyperlink r:id="rId6" w:tgtFrame="_blank" w:history="1">
        <w:r w:rsidRPr="001810A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http://asianetnews.net/view-attachment?attach-id=436340</w:t>
        </w:r>
      </w:hyperlink>
    </w:p>
    <w:p w:rsidR="001810AE" w:rsidRPr="001810AE" w:rsidRDefault="001810AE" w:rsidP="001810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810A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810000" cy="2143125"/>
            <wp:effectExtent l="0" t="0" r="0" b="9525"/>
            <wp:docPr id="1" name="Picture 1" descr="Paddy Rice and Floral Display Scenic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nejpg0f2fleft" descr="Paddy Rice and Floral Display Scenic Ar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AE" w:rsidRPr="001810AE" w:rsidRDefault="001810AE" w:rsidP="001810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810AE">
        <w:rPr>
          <w:rFonts w:ascii="Arial" w:eastAsia="Times New Roman" w:hAnsi="Arial" w:cs="Arial"/>
          <w:color w:val="000000"/>
          <w:sz w:val="20"/>
          <w:szCs w:val="20"/>
        </w:rPr>
        <w:t>Photo : </w:t>
      </w:r>
      <w:hyperlink r:id="rId8" w:tgtFrame="_blank" w:history="1">
        <w:r w:rsidRPr="001810A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https://mma.prnewswire.com/media/1972292/1_Scenic_Area.jpg</w:t>
        </w:r>
      </w:hyperlink>
      <w:r w:rsidRPr="00181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810AE">
        <w:rPr>
          <w:rFonts w:ascii="Arial" w:eastAsia="Times New Roman" w:hAnsi="Arial" w:cs="Arial"/>
          <w:color w:val="000000"/>
          <w:sz w:val="20"/>
          <w:szCs w:val="20"/>
        </w:rPr>
        <w:br/>
        <w:t>Photo : </w:t>
      </w:r>
      <w:hyperlink r:id="rId9" w:tgtFrame="_blank" w:history="1">
        <w:r w:rsidRPr="001810A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https://mma.prnewswire.com/media/1972291/2_Scenic_Area.jpg</w:t>
        </w:r>
      </w:hyperlink>
      <w:r w:rsidRPr="001810A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810AE" w:rsidRPr="001810AE" w:rsidRDefault="001810AE" w:rsidP="001810AE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4273C" w:rsidRPr="001810AE" w:rsidRDefault="001810AE" w:rsidP="001810AE">
      <w:bookmarkStart w:id="0" w:name="_GoBack"/>
      <w:bookmarkEnd w:id="0"/>
    </w:p>
    <w:sectPr w:rsidR="0094273C" w:rsidRPr="00181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AE"/>
    <w:rsid w:val="00110538"/>
    <w:rsid w:val="001810AE"/>
    <w:rsid w:val="003A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1FD9"/>
  <w15:chartTrackingRefBased/>
  <w15:docId w15:val="{2CA112CC-FEB4-442F-9A05-731CD87D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gendspanclass">
    <w:name w:val="legendspanclass"/>
    <w:basedOn w:val="DefaultParagraphFont"/>
    <w:rsid w:val="001810AE"/>
  </w:style>
  <w:style w:type="character" w:styleId="Hyperlink">
    <w:name w:val="Hyperlink"/>
    <w:basedOn w:val="DefaultParagraphFont"/>
    <w:uiPriority w:val="99"/>
    <w:semiHidden/>
    <w:unhideWhenUsed/>
    <w:rsid w:val="00181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578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19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4255">
              <w:marLeft w:val="0"/>
              <w:marRight w:val="0"/>
              <w:marTop w:val="3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a.prnewswire.com/media/1972292/1_Scenic_Area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ianetnews.net/view-attachment?attach-id=43634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sianetnews.net/view-attachment?attach-id=43633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mma.prnewswire.com/media/1972291/2_Scenic_Are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Hong</dc:creator>
  <cp:keywords/>
  <dc:description/>
  <cp:lastModifiedBy>Holly Hong</cp:lastModifiedBy>
  <cp:revision>1</cp:revision>
  <dcterms:created xsi:type="dcterms:W3CDTF">2022-12-22T01:36:00Z</dcterms:created>
  <dcterms:modified xsi:type="dcterms:W3CDTF">2022-12-22T01:37:00Z</dcterms:modified>
</cp:coreProperties>
</file>