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C0F1" w14:textId="77777777" w:rsidR="00FF14E9" w:rsidRPr="00FF14E9" w:rsidRDefault="00FF14E9" w:rsidP="00FF14E9">
      <w:pPr>
        <w:widowControl/>
        <w:bidi/>
        <w:spacing w:before="100" w:beforeAutospacing="1" w:after="100" w:afterAutospacing="1"/>
        <w:ind w:right="200"/>
        <w:jc w:val="center"/>
        <w:rPr>
          <w:rFonts w:ascii="Arial" w:eastAsia="宋体" w:hAnsi="Arial" w:cs="Arial"/>
          <w:color w:val="000000"/>
          <w:kern w:val="0"/>
          <w:sz w:val="20"/>
          <w:szCs w:val="20"/>
        </w:rPr>
      </w:pPr>
      <w:r w:rsidRPr="00FF14E9">
        <w:rPr>
          <w:rFonts w:ascii="Arial" w:eastAsia="宋体" w:hAnsi="Arial" w:cs="Arial"/>
          <w:b/>
          <w:bCs/>
          <w:color w:val="000000"/>
          <w:kern w:val="0"/>
          <w:sz w:val="20"/>
          <w:szCs w:val="20"/>
          <w:rtl/>
        </w:rPr>
        <w:br/>
        <w:t>أصبحت جونان بغويانغ مركزًا هامًا للسكك الحديدية فائقة السرعة في الصين</w:t>
      </w:r>
    </w:p>
    <w:p w14:paraId="798ED475" w14:textId="77777777" w:rsidR="00FF14E9" w:rsidRPr="00FF14E9" w:rsidRDefault="00FF14E9" w:rsidP="00FF14E9">
      <w:pPr>
        <w:widowControl/>
        <w:bidi/>
        <w:spacing w:before="100" w:beforeAutospacing="1" w:after="100" w:afterAutospacing="1"/>
        <w:ind w:right="200"/>
        <w:jc w:val="left"/>
        <w:rPr>
          <w:rFonts w:ascii="Arial" w:eastAsia="宋体" w:hAnsi="Arial" w:cs="Arial"/>
          <w:color w:val="000000"/>
          <w:kern w:val="0"/>
          <w:sz w:val="20"/>
          <w:szCs w:val="20"/>
          <w:rtl/>
        </w:rPr>
      </w:pPr>
      <w:r w:rsidRPr="00FF14E9">
        <w:rPr>
          <w:rFonts w:ascii="Arial" w:eastAsia="宋体" w:hAnsi="Arial" w:cs="Arial"/>
          <w:color w:val="000000"/>
          <w:kern w:val="0"/>
          <w:sz w:val="20"/>
          <w:szCs w:val="20"/>
          <w:rtl/>
        </w:rPr>
        <w:t>غوييانغ، الصين، 21 شتنبر/أيلول 2022 /</w:t>
      </w:r>
      <w:r w:rsidRPr="00FF14E9">
        <w:rPr>
          <w:rFonts w:ascii="Arial" w:eastAsia="宋体" w:hAnsi="Arial" w:cs="Arial"/>
          <w:color w:val="000000"/>
          <w:kern w:val="0"/>
          <w:sz w:val="20"/>
          <w:szCs w:val="20"/>
        </w:rPr>
        <w:t>PRNewswire</w:t>
      </w:r>
      <w:r w:rsidRPr="00FF14E9">
        <w:rPr>
          <w:rFonts w:ascii="Arial" w:eastAsia="宋体" w:hAnsi="Arial" w:cs="Arial"/>
          <w:color w:val="000000"/>
          <w:kern w:val="0"/>
          <w:sz w:val="20"/>
          <w:szCs w:val="20"/>
          <w:rtl/>
        </w:rPr>
        <w:t>/ -- في شتنبر/أيلول 2022، أحرز خط سكة حديد غوييانغ-ناننينغ فائق السرعة، والذي من المقرر أن يكتمل ويفتح أمام حركة المرور بحلول عام 2023، تقدمًا كبيرًا وتم الانتهاء بشكل أساسي من الأعمال الأولية لتمهيد المسار لجميع أقسام الطرق.</w:t>
      </w:r>
    </w:p>
    <w:p w14:paraId="777996E5" w14:textId="3DF28588" w:rsidR="00FF14E9" w:rsidRPr="00FF14E9" w:rsidRDefault="00FF14E9" w:rsidP="00FF14E9">
      <w:pPr>
        <w:widowControl/>
        <w:bidi/>
        <w:ind w:right="200"/>
        <w:jc w:val="left"/>
        <w:rPr>
          <w:rFonts w:ascii="Arial" w:eastAsia="宋体" w:hAnsi="Arial" w:cs="Arial"/>
          <w:color w:val="000000"/>
          <w:kern w:val="0"/>
          <w:sz w:val="20"/>
          <w:szCs w:val="20"/>
          <w:rtl/>
        </w:rPr>
      </w:pPr>
      <w:r w:rsidRPr="00FF14E9">
        <w:rPr>
          <w:rFonts w:ascii="Arial" w:eastAsia="宋体" w:hAnsi="Arial" w:cs="Arial"/>
          <w:noProof/>
          <w:color w:val="000000"/>
          <w:kern w:val="0"/>
          <w:sz w:val="20"/>
          <w:szCs w:val="20"/>
        </w:rPr>
        <w:drawing>
          <wp:inline distT="0" distB="0" distL="0" distR="0" wp14:anchorId="79E26CE7" wp14:editId="27352C55">
            <wp:extent cx="3811270" cy="2143125"/>
            <wp:effectExtent l="0" t="0" r="0" b="9525"/>
            <wp:docPr id="1" name="图片 1" descr="Gui'an, Guiyang cit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nejpg3adaright" descr="Gui'an, Guiyang city, 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1270" cy="2143125"/>
                    </a:xfrm>
                    <a:prstGeom prst="rect">
                      <a:avLst/>
                    </a:prstGeom>
                    <a:noFill/>
                    <a:ln>
                      <a:noFill/>
                    </a:ln>
                  </pic:spPr>
                </pic:pic>
              </a:graphicData>
            </a:graphic>
          </wp:inline>
        </w:drawing>
      </w:r>
    </w:p>
    <w:p w14:paraId="0E9EBBEA" w14:textId="77777777" w:rsidR="00FF14E9" w:rsidRPr="00FF14E9" w:rsidRDefault="00FF14E9" w:rsidP="00FF14E9">
      <w:pPr>
        <w:widowControl/>
        <w:bidi/>
        <w:spacing w:before="100" w:beforeAutospacing="1" w:after="100" w:afterAutospacing="1"/>
        <w:ind w:right="200"/>
        <w:jc w:val="left"/>
        <w:rPr>
          <w:rFonts w:ascii="Arial" w:eastAsia="宋体" w:hAnsi="Arial" w:cs="Arial"/>
          <w:color w:val="000000"/>
          <w:kern w:val="0"/>
          <w:sz w:val="20"/>
          <w:szCs w:val="20"/>
          <w:rtl/>
        </w:rPr>
      </w:pPr>
      <w:r w:rsidRPr="00FF14E9">
        <w:rPr>
          <w:rFonts w:ascii="Arial" w:eastAsia="宋体" w:hAnsi="Arial" w:cs="Arial"/>
          <w:color w:val="000000"/>
          <w:kern w:val="0"/>
          <w:sz w:val="20"/>
          <w:szCs w:val="20"/>
          <w:rtl/>
        </w:rPr>
        <w:t>يعد خط سكة حديد غوييانغ-ناننينغ السريع جزءًا مهمًا من القناة الرئيسية للسكك الحديدية الصينية عالية السرعة "ثمانية عمودية وثمانية أفقية" من مدينة باوتو (منطقة منغوليا الداخلية ذاتية الحكم) إلى مدينة هايكو (مقاطعة هاينان)، مع سرعة تصميم 350 كيلومترا في الساعة. بعد اكتمال الخط بالكامل وفتحه لحركة المرور، سيتصل بسكك بشانغهاي-كونمينغ، وتشنغدو-غوييانغ فائقة السرعة، ويصبح قناة نقل ركاب رئيسية مريحة وسريعة من سيتشوان وتشونغتشينغ وقويتشو وحتى شمال غرب الصين إلى ناننينغ، خليج بيبو وغرب قوانغدونغ وهاينان، وفقا لدائرة الدعاية بلجنة مدينة غوييانغ للحزب الشيوعي الصيني.</w:t>
      </w:r>
    </w:p>
    <w:p w14:paraId="7A9BC90F" w14:textId="77777777" w:rsidR="00FF14E9" w:rsidRPr="00FF14E9" w:rsidRDefault="00FF14E9" w:rsidP="00FF14E9">
      <w:pPr>
        <w:widowControl/>
        <w:bidi/>
        <w:spacing w:before="100" w:beforeAutospacing="1" w:after="100" w:afterAutospacing="1"/>
        <w:ind w:right="200"/>
        <w:jc w:val="left"/>
        <w:rPr>
          <w:rFonts w:ascii="Arial" w:eastAsia="宋体" w:hAnsi="Arial" w:cs="Arial"/>
          <w:color w:val="000000"/>
          <w:kern w:val="0"/>
          <w:sz w:val="20"/>
          <w:szCs w:val="20"/>
          <w:rtl/>
        </w:rPr>
      </w:pPr>
      <w:r w:rsidRPr="00FF14E9">
        <w:rPr>
          <w:rFonts w:ascii="Arial" w:eastAsia="宋体" w:hAnsi="Arial" w:cs="Arial"/>
          <w:color w:val="000000"/>
          <w:kern w:val="0"/>
          <w:sz w:val="20"/>
          <w:szCs w:val="20"/>
          <w:rtl/>
        </w:rPr>
        <w:t>منذ عام 2012، وضعت قويتشو حركة المرور أولاً. تم الانتهاء من 1609 كيلومترًا من السكك الحديدية فائقة السرعة في مقاطعة قويتشو بحلول نهاية عام 2021. حققت جويان ومدن أخرى اتصالًا مباشرًا بالسكك الحديدية فائقة السرعة إلى قوانغتشو وتشانغشا وكونمينغ وتشونغتشينغ وتشنغدو، مما يحقق بشكل أساسي اتصال السكك الحديدية فائقة السرعة مع عواصم المقاطعات المحيطة. شكلت قويتشو تدريجياً شبكة نقل بالسكك الحديدية مع جويان كمركز.</w:t>
      </w:r>
    </w:p>
    <w:p w14:paraId="457D4879" w14:textId="77777777" w:rsidR="00FF14E9" w:rsidRPr="00FF14E9" w:rsidRDefault="00FF14E9" w:rsidP="00FF14E9">
      <w:pPr>
        <w:widowControl/>
        <w:bidi/>
        <w:spacing w:before="100" w:beforeAutospacing="1" w:after="100" w:afterAutospacing="1"/>
        <w:ind w:right="200"/>
        <w:jc w:val="left"/>
        <w:rPr>
          <w:rFonts w:ascii="Arial" w:eastAsia="宋体" w:hAnsi="Arial" w:cs="Arial"/>
          <w:color w:val="000000"/>
          <w:kern w:val="0"/>
          <w:sz w:val="20"/>
          <w:szCs w:val="20"/>
          <w:rtl/>
        </w:rPr>
      </w:pPr>
      <w:r w:rsidRPr="00FF14E9">
        <w:rPr>
          <w:rFonts w:ascii="Arial" w:eastAsia="宋体" w:hAnsi="Arial" w:cs="Arial"/>
          <w:color w:val="000000"/>
          <w:kern w:val="0"/>
          <w:sz w:val="20"/>
          <w:szCs w:val="20"/>
          <w:rtl/>
        </w:rPr>
        <w:t>أصبحت ميزة الموقع الجغرافي لمحور النقل البري المهم في جنوب غرب قويتشو بارزة بشكل متزايد، وأصبحت جويان مركزًا هامًا للسكك الحديدية فائقة السرعة في الصين.</w:t>
      </w:r>
    </w:p>
    <w:p w14:paraId="725225E4" w14:textId="77777777" w:rsidR="00FF14E9" w:rsidRPr="00FF14E9" w:rsidRDefault="00FF14E9" w:rsidP="00FF14E9">
      <w:pPr>
        <w:widowControl/>
        <w:bidi/>
        <w:spacing w:before="100" w:beforeAutospacing="1" w:after="100" w:afterAutospacing="1"/>
        <w:ind w:right="200"/>
        <w:jc w:val="left"/>
        <w:rPr>
          <w:rFonts w:ascii="Arial" w:eastAsia="宋体" w:hAnsi="Arial" w:cs="Arial"/>
          <w:color w:val="000000"/>
          <w:kern w:val="0"/>
          <w:sz w:val="20"/>
          <w:szCs w:val="20"/>
          <w:rtl/>
        </w:rPr>
      </w:pPr>
      <w:r w:rsidRPr="00FF14E9">
        <w:rPr>
          <w:rFonts w:ascii="Arial" w:eastAsia="宋体" w:hAnsi="Arial" w:cs="Arial"/>
          <w:color w:val="000000"/>
          <w:kern w:val="0"/>
          <w:sz w:val="20"/>
          <w:szCs w:val="20"/>
          <w:rtl/>
        </w:rPr>
        <w:t>رابط الصورة المرفقة:</w:t>
      </w:r>
    </w:p>
    <w:p w14:paraId="54849729" w14:textId="77777777" w:rsidR="00FF14E9" w:rsidRPr="00FF14E9" w:rsidRDefault="00FF14E9" w:rsidP="00FF14E9">
      <w:pPr>
        <w:widowControl/>
        <w:bidi/>
        <w:spacing w:before="100" w:beforeAutospacing="1" w:after="100" w:afterAutospacing="1"/>
        <w:ind w:right="200"/>
        <w:jc w:val="left"/>
        <w:rPr>
          <w:rFonts w:ascii="Arial" w:eastAsia="宋体" w:hAnsi="Arial" w:cs="Arial"/>
          <w:color w:val="000000"/>
          <w:kern w:val="0"/>
          <w:sz w:val="20"/>
          <w:szCs w:val="20"/>
          <w:rtl/>
        </w:rPr>
      </w:pPr>
      <w:r w:rsidRPr="00FF14E9">
        <w:rPr>
          <w:rFonts w:ascii="Arial" w:eastAsia="宋体" w:hAnsi="Arial" w:cs="Arial"/>
          <w:color w:val="000000"/>
          <w:kern w:val="0"/>
          <w:sz w:val="20"/>
          <w:szCs w:val="20"/>
          <w:rtl/>
        </w:rPr>
        <w:t>الرابط: </w:t>
      </w:r>
      <w:hyperlink r:id="rId5" w:tgtFrame="_blank" w:history="1">
        <w:r w:rsidRPr="00FF14E9">
          <w:rPr>
            <w:rFonts w:ascii="Arial" w:eastAsia="宋体" w:hAnsi="Arial" w:cs="Arial"/>
            <w:color w:val="0000FF"/>
            <w:kern w:val="0"/>
            <w:sz w:val="20"/>
            <w:szCs w:val="20"/>
            <w:u w:val="single"/>
          </w:rPr>
          <w:t>http://asianetnews.net/view-attachment?attach-id=429767</w:t>
        </w:r>
      </w:hyperlink>
    </w:p>
    <w:p w14:paraId="7DA7D921" w14:textId="77777777" w:rsidR="00FF14E9" w:rsidRPr="00FF14E9" w:rsidRDefault="00FF14E9" w:rsidP="00FF14E9">
      <w:pPr>
        <w:widowControl/>
        <w:bidi/>
        <w:spacing w:before="100" w:beforeAutospacing="1" w:after="100" w:afterAutospacing="1"/>
        <w:ind w:right="200"/>
        <w:jc w:val="left"/>
        <w:rPr>
          <w:rFonts w:ascii="Arial" w:eastAsia="宋体" w:hAnsi="Arial" w:cs="Arial"/>
          <w:color w:val="000000"/>
          <w:kern w:val="0"/>
          <w:sz w:val="20"/>
          <w:szCs w:val="20"/>
          <w:rtl/>
        </w:rPr>
      </w:pPr>
      <w:r w:rsidRPr="00FF14E9">
        <w:rPr>
          <w:rFonts w:ascii="Arial" w:eastAsia="宋体" w:hAnsi="Arial" w:cs="Arial"/>
          <w:color w:val="000000"/>
          <w:kern w:val="0"/>
          <w:sz w:val="20"/>
          <w:szCs w:val="20"/>
          <w:rtl/>
        </w:rPr>
        <w:t>التعليق على الصورة: جونان، مدينة غويانغ، 2021</w:t>
      </w:r>
    </w:p>
    <w:p w14:paraId="2B41D401" w14:textId="77777777" w:rsidR="00FF14E9" w:rsidRPr="00FF14E9" w:rsidRDefault="00FF14E9" w:rsidP="00FF14E9">
      <w:pPr>
        <w:widowControl/>
        <w:bidi/>
        <w:spacing w:before="100" w:beforeAutospacing="1" w:after="100" w:afterAutospacing="1"/>
        <w:ind w:right="200"/>
        <w:jc w:val="left"/>
        <w:rPr>
          <w:rFonts w:ascii="Arial" w:eastAsia="宋体" w:hAnsi="Arial" w:cs="Arial"/>
          <w:color w:val="000000"/>
          <w:kern w:val="0"/>
          <w:sz w:val="20"/>
          <w:szCs w:val="20"/>
          <w:rtl/>
        </w:rPr>
      </w:pPr>
      <w:r w:rsidRPr="00FF14E9">
        <w:rPr>
          <w:rFonts w:ascii="Arial" w:eastAsia="宋体" w:hAnsi="Arial" w:cs="Arial"/>
          <w:color w:val="000000"/>
          <w:kern w:val="0"/>
          <w:sz w:val="20"/>
          <w:szCs w:val="20"/>
          <w:rtl/>
        </w:rPr>
        <w:t>الصورة -</w:t>
      </w:r>
      <w:hyperlink r:id="rId6" w:tgtFrame="_blank" w:history="1">
        <w:r w:rsidRPr="00FF14E9">
          <w:rPr>
            <w:rFonts w:ascii="Arial" w:eastAsia="宋体" w:hAnsi="Arial" w:cs="Arial"/>
            <w:color w:val="0000FF"/>
            <w:kern w:val="0"/>
            <w:sz w:val="20"/>
            <w:szCs w:val="20"/>
            <w:u w:val="single"/>
          </w:rPr>
          <w:t>https://mma.prnewswire.com/media/1902780/Gui_an.jpg</w:t>
        </w:r>
      </w:hyperlink>
      <w:r w:rsidRPr="00FF14E9">
        <w:rPr>
          <w:rFonts w:ascii="Arial" w:eastAsia="宋体" w:hAnsi="Arial" w:cs="Arial"/>
          <w:color w:val="000000"/>
          <w:kern w:val="0"/>
          <w:sz w:val="20"/>
          <w:szCs w:val="20"/>
        </w:rPr>
        <w:t> </w:t>
      </w:r>
    </w:p>
    <w:p w14:paraId="176EFE83" w14:textId="77777777" w:rsidR="00FF14E9" w:rsidRPr="00FF14E9" w:rsidRDefault="00FF14E9" w:rsidP="00FF14E9">
      <w:pPr>
        <w:widowControl/>
        <w:spacing w:after="240"/>
        <w:jc w:val="left"/>
        <w:rPr>
          <w:rFonts w:ascii="Arial" w:eastAsia="宋体" w:hAnsi="Arial" w:cs="Arial"/>
          <w:color w:val="000000"/>
          <w:kern w:val="0"/>
          <w:sz w:val="20"/>
          <w:szCs w:val="20"/>
          <w:rtl/>
        </w:rPr>
      </w:pPr>
    </w:p>
    <w:p w14:paraId="4C753DC1" w14:textId="77777777" w:rsidR="006A1F61" w:rsidRPr="00FF14E9" w:rsidRDefault="006A1F61" w:rsidP="00FF14E9"/>
    <w:sectPr w:rsidR="006A1F61" w:rsidRPr="00FF14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E9"/>
    <w:rsid w:val="006A1F61"/>
    <w:rsid w:val="007314A2"/>
    <w:rsid w:val="0074170B"/>
    <w:rsid w:val="00AD53A1"/>
    <w:rsid w:val="00FF1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632D"/>
  <w15:chartTrackingRefBased/>
  <w15:docId w15:val="{F959CA72-9A31-4350-9DB0-8DD14A73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4E9"/>
    <w:pPr>
      <w:widowControl/>
      <w:spacing w:before="100" w:beforeAutospacing="1" w:after="100" w:afterAutospacing="1"/>
      <w:jc w:val="left"/>
    </w:pPr>
    <w:rPr>
      <w:rFonts w:ascii="宋体" w:eastAsia="宋体" w:hAnsi="宋体" w:cs="宋体"/>
      <w:kern w:val="0"/>
      <w:sz w:val="24"/>
      <w:szCs w:val="24"/>
    </w:rPr>
  </w:style>
  <w:style w:type="character" w:customStyle="1" w:styleId="legendspanclass">
    <w:name w:val="legendspanclass"/>
    <w:basedOn w:val="a0"/>
    <w:rsid w:val="00FF14E9"/>
  </w:style>
  <w:style w:type="character" w:styleId="a4">
    <w:name w:val="Hyperlink"/>
    <w:basedOn w:val="a0"/>
    <w:uiPriority w:val="99"/>
    <w:semiHidden/>
    <w:unhideWhenUsed/>
    <w:rsid w:val="00FF1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6581">
      <w:bodyDiv w:val="1"/>
      <w:marLeft w:val="0"/>
      <w:marRight w:val="0"/>
      <w:marTop w:val="0"/>
      <w:marBottom w:val="0"/>
      <w:divBdr>
        <w:top w:val="none" w:sz="0" w:space="0" w:color="auto"/>
        <w:left w:val="none" w:sz="0" w:space="0" w:color="auto"/>
        <w:bottom w:val="none" w:sz="0" w:space="0" w:color="auto"/>
        <w:right w:val="none" w:sz="0" w:space="0" w:color="auto"/>
      </w:divBdr>
      <w:divsChild>
        <w:div w:id="1596086452">
          <w:marLeft w:val="200"/>
          <w:marRight w:val="0"/>
          <w:marTop w:val="0"/>
          <w:marBottom w:val="0"/>
          <w:divBdr>
            <w:top w:val="none" w:sz="0" w:space="0" w:color="auto"/>
            <w:left w:val="none" w:sz="0" w:space="0" w:color="auto"/>
            <w:bottom w:val="none" w:sz="0" w:space="0" w:color="auto"/>
            <w:right w:val="none" w:sz="0" w:space="0" w:color="auto"/>
          </w:divBdr>
        </w:div>
        <w:div w:id="375084842">
          <w:marLeft w:val="200"/>
          <w:marRight w:val="0"/>
          <w:marTop w:val="0"/>
          <w:marBottom w:val="0"/>
          <w:divBdr>
            <w:top w:val="none" w:sz="0" w:space="0" w:color="auto"/>
            <w:left w:val="none" w:sz="0" w:space="0" w:color="auto"/>
            <w:bottom w:val="none" w:sz="0" w:space="0" w:color="auto"/>
            <w:right w:val="none" w:sz="0" w:space="0" w:color="auto"/>
          </w:divBdr>
          <w:divsChild>
            <w:div w:id="472062851">
              <w:marLeft w:val="0"/>
              <w:marRight w:val="0"/>
              <w:marTop w:val="319"/>
              <w:marBottom w:val="0"/>
              <w:divBdr>
                <w:top w:val="none" w:sz="0" w:space="0" w:color="auto"/>
                <w:left w:val="none" w:sz="0" w:space="0" w:color="auto"/>
                <w:bottom w:val="none" w:sz="0" w:space="0" w:color="auto"/>
                <w:right w:val="none" w:sz="0" w:space="0" w:color="auto"/>
              </w:divBdr>
            </w:div>
            <w:div w:id="19149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902780/Gui_an.jpg" TargetMode="External"/><Relationship Id="rId5" Type="http://schemas.openxmlformats.org/officeDocument/2006/relationships/hyperlink" Target="http://asianetnews.net/view-attachment?attach-id=429767"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Hong</dc:creator>
  <cp:keywords/>
  <dc:description/>
  <cp:lastModifiedBy>Holly Hong</cp:lastModifiedBy>
  <cp:revision>1</cp:revision>
  <dcterms:created xsi:type="dcterms:W3CDTF">2022-10-24T03:14:00Z</dcterms:created>
  <dcterms:modified xsi:type="dcterms:W3CDTF">2022-10-24T03:15:00Z</dcterms:modified>
</cp:coreProperties>
</file>