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0F" w:rsidRDefault="002D530F" w:rsidP="002D530F">
      <w:r>
        <w:t xml:space="preserve">DataMesh Group huy động được 30 triệu </w:t>
      </w:r>
      <w:r w:rsidR="005C475D">
        <w:t>USD</w:t>
      </w:r>
      <w:r>
        <w:t xml:space="preserve"> trong vòng </w:t>
      </w:r>
      <w:r w:rsidR="00B178C5">
        <w:t>gọi</w:t>
      </w:r>
      <w:r>
        <w:t xml:space="preserve"> vốn đăng ký vượt mức Series A</w:t>
      </w:r>
    </w:p>
    <w:p w:rsidR="005C475D" w:rsidRDefault="005C475D" w:rsidP="002D530F">
      <w:r>
        <w:t>AsiaNet</w:t>
      </w:r>
      <w:r>
        <w:t xml:space="preserve"> </w:t>
      </w:r>
      <w:r w:rsidRPr="005C475D">
        <w:t>99597</w:t>
      </w:r>
    </w:p>
    <w:p w:rsidR="002D530F" w:rsidRDefault="005C475D" w:rsidP="002D530F">
      <w:r>
        <w:t>TTXVN (</w:t>
      </w:r>
      <w:r w:rsidR="002D530F">
        <w:t>SYDNEY, ngày 22 tháng 2 năm 2023/Medianet International-AsiaNet/-</w:t>
      </w:r>
    </w:p>
    <w:p w:rsidR="002D530F" w:rsidRDefault="00A6377D" w:rsidP="002D530F">
      <w:r>
        <w:t>DataMesh Group (</w:t>
      </w:r>
      <w:r w:rsidR="002D530F">
        <w:t>https://www.datameshgroup.com</w:t>
      </w:r>
      <w:r>
        <w:t>/</w:t>
      </w:r>
      <w:r w:rsidR="002D530F">
        <w:t xml:space="preserve">), </w:t>
      </w:r>
      <w:r w:rsidR="002D530F" w:rsidRPr="002D530F">
        <w:t xml:space="preserve">một nhà phát triển đầy đủ bộ xử lý thanh toán độc quyền, có thể tương tác, đã giành được 30 triệu </w:t>
      </w:r>
      <w:r>
        <w:t>USD</w:t>
      </w:r>
      <w:r w:rsidR="002D530F" w:rsidRPr="002D530F">
        <w:t xml:space="preserve"> trong vòng </w:t>
      </w:r>
      <w:r w:rsidR="00B178C5">
        <w:t>gọi vốn</w:t>
      </w:r>
      <w:r w:rsidR="002D530F" w:rsidRPr="002D530F">
        <w:t xml:space="preserve"> đăng ký </w:t>
      </w:r>
      <w:r w:rsidR="00B178C5">
        <w:t>vượt</w:t>
      </w:r>
      <w:r w:rsidR="002D530F" w:rsidRPr="002D530F">
        <w:t xml:space="preserve"> mức</w:t>
      </w:r>
      <w:r w:rsidR="00B178C5">
        <w:t xml:space="preserve"> </w:t>
      </w:r>
      <w:r w:rsidR="00B178C5" w:rsidRPr="002D530F">
        <w:t>Series A</w:t>
      </w:r>
      <w:r w:rsidR="002D530F" w:rsidRPr="002D530F">
        <w:t xml:space="preserve"> để thực hiện các cơ hội nội địa quy mô lớn cũng như mở rộng dấu ấn của mình trong ngành xử lý thanh toán tăng trưởng cao.</w:t>
      </w:r>
    </w:p>
    <w:p w:rsidR="002D530F" w:rsidRDefault="002D530F" w:rsidP="002D530F">
      <w:r w:rsidRPr="002D530F">
        <w:t>Vòng</w:t>
      </w:r>
      <w:r w:rsidR="00A6377D">
        <w:t xml:space="preserve"> </w:t>
      </w:r>
      <w:r w:rsidR="00B178C5">
        <w:t>gọi vốn</w:t>
      </w:r>
      <w:r w:rsidRPr="002D530F">
        <w:t xml:space="preserve"> được dẫn dắt bởi nhà đầu tư trở lại NAB Ventures </w:t>
      </w:r>
      <w:r w:rsidR="00A6377D">
        <w:t>(</w:t>
      </w:r>
      <w:r>
        <w:t>https://www.nab.com.au/about-us/nab-ventures )</w:t>
      </w:r>
      <w:r>
        <w:t xml:space="preserve"> </w:t>
      </w:r>
      <w:r w:rsidRPr="002D530F">
        <w:t>và có nguồn vốn đáng kể lần đầu từ trụ sở công ty của Deutsche Bank tại Frankfurt cùng với 1835i Ventures, chi nhánh đổi mới và đầu tư mạo hiểm bên ngoài của ANZ. Các nhà đầu tư khác bao gồm các quỹ đầu tư mạo hiểm của tổ chức, Văn phòng gia đình và các cá nhân có giá trị ròng cao (HNW) đáng kể cũng như một loạt các nhà đầu tư lớn hiện tại. Giao dịch được quản lý bởi Allunga Advisory.</w:t>
      </w:r>
    </w:p>
    <w:p w:rsidR="002D530F" w:rsidRDefault="002D530F" w:rsidP="002D530F">
      <w:r>
        <w:t>DMG đang cách mạng hóa lĩnh vực thanh toán thông qua hệ thống Unify được thiết kế đặc biệt để đáp ứng nhu cầu phát triển của ngân hàng, bộ xử lý, mạng thanh toán và người bán. Hệ thống 'tất cả trong một' cung cấp khả năng mô-đun, thẻ hiện tại và EComm cũng như chức năng thanh toán và thiết bị đầu cuối thích ứng với các hệ thống hiện có của người mua và người bán.</w:t>
      </w:r>
    </w:p>
    <w:p w:rsidR="002D530F" w:rsidRDefault="002D530F" w:rsidP="002D530F">
      <w:r>
        <w:t>Nền tảng SaaS chi phí thấp, hiệu suất cao cho phép các ngân hàng đáp ứng nhanh chóng nhu cầu kỹ thuật của người bán trong môi trường bán lẻ do người tiêu dùng dẫn đầu luôn thay đổi.</w:t>
      </w:r>
    </w:p>
    <w:p w:rsidR="002D530F" w:rsidRDefault="002D530F" w:rsidP="002D530F">
      <w:r>
        <w:t xml:space="preserve">Số tiền này sẽ được sử dụng để thực hiện nhiều giao dịch cơ sở hạ tầng thanh toán, trong đó DataMesh sẽ triển khai các giải pháp hàng đầu thế giới của mình trên phạm vi quốc tế thông qua Deutsche Bank và tại </w:t>
      </w:r>
      <w:r w:rsidR="00A6377D">
        <w:t>Australia</w:t>
      </w:r>
      <w:r>
        <w:t xml:space="preserve"> với NAB, công ty đã thí điểm công nghệ này với một nhóm khách hàng thương gia được chọn.</w:t>
      </w:r>
    </w:p>
    <w:p w:rsidR="002D530F" w:rsidRDefault="002D530F" w:rsidP="002D530F">
      <w:r>
        <w:t xml:space="preserve">DMG xử lý hàng tỷ </w:t>
      </w:r>
      <w:r w:rsidR="00A6377D">
        <w:t>USD</w:t>
      </w:r>
      <w:r>
        <w:t xml:space="preserve"> mỗi năm và được thiết lập để tăng trưởng đáng kể trong nước và quốc tế trong năm 2023. Ngoài ra, Deutsche Bank đang đưa DMG đến với </w:t>
      </w:r>
      <w:r>
        <w:lastRenderedPageBreak/>
        <w:t>các thương nhân của mình để chấp nhận thanh toán trực tuyến ở Ấn Độ và năm quốc gia châu Á khác vào năm 2023 (</w:t>
      </w:r>
      <w:r w:rsidR="00A6377D">
        <w:t>Australia</w:t>
      </w:r>
      <w:r>
        <w:t>, Hàn Quốc, Thái Lan, Indonesia và Việ</w:t>
      </w:r>
      <w:r w:rsidR="00A6377D">
        <w:t>t Nam).</w:t>
      </w:r>
    </w:p>
    <w:p w:rsidR="002D530F" w:rsidRDefault="002D530F" w:rsidP="002D530F">
      <w:r>
        <w:t xml:space="preserve">Mark Nagy, Giám đốc điều hành của DataMesh cho biết: "Khoản đầu tư này là </w:t>
      </w:r>
      <w:r w:rsidR="00A6377D">
        <w:t>minh chứng</w:t>
      </w:r>
      <w:r>
        <w:t xml:space="preserve"> mạnh mẽ về sức mạnh của mô hình kinh doanh và giải pháp thanh toán độc đáo của chúng tôi. C</w:t>
      </w:r>
      <w:bookmarkStart w:id="0" w:name="_GoBack"/>
      <w:bookmarkEnd w:id="0"/>
      <w:r>
        <w:t>húng tôi đã huy động được số vốn này bất chấp những khó khăn kinh tế toàn cầu, điều này là minh chứng cho chất lượng, sự tự tin và sức mạnh của chúng tôi đề xuất kinh doanh.</w:t>
      </w:r>
    </w:p>
    <w:p w:rsidR="002D530F" w:rsidRDefault="002D530F" w:rsidP="002D530F">
      <w:r>
        <w:t>"Giải pháp của chúng tôi là câu trả lời cho một thị trường đã không được phục vụ đầy đủ trong một thời gian dài. Quan hệ đối tác thương mại của chúng tôi cho thấy rằng mô hình thanh toán phụ trợ của chúng tôi, với khả năng thúc đẩy thanh toán mà không làm gián đoạn mối quan hệ mua lại của người bán, là tương lai của thanh toán toàn cầu. Giờ đây, bất kỳ ngân hàng nào cũng có thể kết nối với một nền tảng bao gồm tất cả, có thể tùy chỉnh hoàn toàn mà không cần đầu tư nội bộ rộng rãi vào cơ sở hạ tầng cho phép họ đáp ứng và vượt quá yêu cầu của các giải pháp dành cho người bán của họ. Đối với những người bán muốn vượt quá mong đợi của khách hàng, DMG có thể cung cấp một lớp thanh toán kỹ thuật liền mạch mà người bán không cần phải thay đổi ngân hàng hoặc người mua của họ."</w:t>
      </w:r>
    </w:p>
    <w:p w:rsidR="002D530F" w:rsidRDefault="002D530F" w:rsidP="002D530F">
      <w:r>
        <w:t>Kể từ khi thành lập vào năm 2018, DataMesh đã phát triển thành một nhà cung cấp giải pháp thanh toán lâu đời, tăng gấp đôi số lượng nhân viên trong 6 tháng qua và mở rộng danh mục mua lại các ngân hàng và thương nhân.</w:t>
      </w:r>
    </w:p>
    <w:p w:rsidR="002D530F" w:rsidRDefault="002D530F" w:rsidP="002D530F">
      <w:r>
        <w:t>Giới thiệu về DataMesh</w:t>
      </w:r>
    </w:p>
    <w:p w:rsidR="002D530F" w:rsidRDefault="002D530F" w:rsidP="002D530F">
      <w:r>
        <w:t xml:space="preserve">DataMesh Group là một công ty công nghệ có trụ sở tại </w:t>
      </w:r>
      <w:r w:rsidR="00A4317F">
        <w:t>Australia</w:t>
      </w:r>
      <w:r>
        <w:t xml:space="preserve"> với kinh nghiệm thanh toán chuyên sâu đã tập trung vào việc cách mạng hóa các hệ thống thanh toán hiện tại dành cho ngân hàng, người mua và người bán trên toàn cầu.</w:t>
      </w:r>
    </w:p>
    <w:p w:rsidR="002D530F" w:rsidRDefault="002D530F" w:rsidP="002D530F">
      <w:r>
        <w:t>Nguồn: DataMesh</w:t>
      </w:r>
    </w:p>
    <w:p w:rsidR="002D530F" w:rsidRDefault="002D530F" w:rsidP="002D530F">
      <w:r>
        <w:t>Hình ảnh trong liên kết đính kèm:</w:t>
      </w:r>
    </w:p>
    <w:p w:rsidR="00443767" w:rsidRDefault="002D530F" w:rsidP="002D530F">
      <w:r>
        <w:t>Liên kết</w:t>
      </w:r>
      <w:r>
        <w:t>: http://asianetnews.net/view-attachment?attach-id=438058</w:t>
      </w:r>
    </w:p>
    <w:sectPr w:rsidR="0044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0F"/>
    <w:rsid w:val="002D530F"/>
    <w:rsid w:val="00382234"/>
    <w:rsid w:val="00443767"/>
    <w:rsid w:val="005C475D"/>
    <w:rsid w:val="00A4317F"/>
    <w:rsid w:val="00A6377D"/>
    <w:rsid w:val="00B1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2023-02-23T04:38:00Z</dcterms:created>
  <dcterms:modified xsi:type="dcterms:W3CDTF">2023-02-23T04:38:00Z</dcterms:modified>
</cp:coreProperties>
</file>