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6DAF" w14:textId="24A0484B" w:rsidR="009B7BEC" w:rsidRDefault="009B7BEC" w:rsidP="00F00D60">
      <w:pPr>
        <w:rPr>
          <w:rFonts w:ascii="ＭＳ ゴシック" w:eastAsia="ＭＳ ゴシック" w:hAnsi="ＭＳ ゴシック" w:cs="ＭＳ ゴシック"/>
          <w:lang w:eastAsia="ja-JP"/>
        </w:rPr>
      </w:pPr>
      <w:proofErr w:type="spellStart"/>
      <w:r w:rsidRPr="009B7BEC">
        <w:rPr>
          <w:rFonts w:ascii="ＭＳ ゴシック" w:eastAsia="ＭＳ ゴシック" w:hAnsi="ＭＳ ゴシック" w:cs="ＭＳ ゴシック"/>
          <w:lang w:eastAsia="ja-JP"/>
        </w:rPr>
        <w:t>AsiaNet</w:t>
      </w:r>
      <w:proofErr w:type="spellEnd"/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 w:rsidRPr="009B7BEC">
        <w:rPr>
          <w:rFonts w:ascii="ＭＳ ゴシック" w:eastAsia="ＭＳ ゴシック" w:hAnsi="ＭＳ ゴシック" w:cs="ＭＳ ゴシック"/>
          <w:lang w:eastAsia="ja-JP"/>
        </w:rPr>
        <w:t>99650</w:t>
      </w:r>
    </w:p>
    <w:p w14:paraId="41D34C00" w14:textId="77777777" w:rsidR="009B7BEC" w:rsidRDefault="009B7BEC" w:rsidP="00F00D60">
      <w:pPr>
        <w:rPr>
          <w:rFonts w:ascii="ＭＳ ゴシック" w:eastAsia="ＭＳ ゴシック" w:hAnsi="ＭＳ ゴシック" w:cs="ＭＳ ゴシック"/>
          <w:lang w:eastAsia="ja-JP"/>
        </w:rPr>
      </w:pPr>
    </w:p>
    <w:p w14:paraId="58C4A795" w14:textId="27FD773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【</w:t>
      </w: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】ウェブサイトとロゴを一新し、ブランド刷新を発表</w:t>
      </w:r>
    </w:p>
    <w:p w14:paraId="0B5DE9D5" w14:textId="77777777" w:rsidR="00F00D60" w:rsidRDefault="00F00D60" w:rsidP="00F00D60">
      <w:pPr>
        <w:rPr>
          <w:lang w:eastAsia="ja-JP"/>
        </w:rPr>
      </w:pPr>
    </w:p>
    <w:p w14:paraId="2CE036AB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今回のブランド刷新は、市場における当社のユニークなポジショニングと、変化するお客様のニーズに対応する機会をより反映していくことを目的としています。</w:t>
      </w:r>
    </w:p>
    <w:p w14:paraId="309E10FE" w14:textId="77777777" w:rsidR="00F00D60" w:rsidRDefault="00F00D60" w:rsidP="00F00D60">
      <w:pPr>
        <w:rPr>
          <w:lang w:eastAsia="ja-JP"/>
        </w:rPr>
      </w:pPr>
    </w:p>
    <w:p w14:paraId="22FF70E8" w14:textId="17A2D84F" w:rsidR="00F00D60" w:rsidRDefault="00D9195B" w:rsidP="00F00D60">
      <w:pPr>
        <w:rPr>
          <w:lang w:eastAsia="ja-JP"/>
        </w:rPr>
      </w:pPr>
      <w:r>
        <w:rPr>
          <w:rFonts w:hint="eastAsia"/>
          <w:lang w:eastAsia="ja-JP"/>
        </w:rPr>
        <w:t>ビクトリア、セーシェル</w:t>
      </w:r>
      <w:r w:rsidR="00F00D60">
        <w:rPr>
          <w:lang w:eastAsia="ja-JP"/>
        </w:rPr>
        <w:t>2023</w:t>
      </w:r>
      <w:r w:rsidR="00F00D60">
        <w:rPr>
          <w:rFonts w:ascii="ＭＳ ゴシック" w:eastAsia="ＭＳ ゴシック" w:hAnsi="ＭＳ ゴシック" w:cs="ＭＳ ゴシック" w:hint="eastAsia"/>
          <w:lang w:eastAsia="ja-JP"/>
        </w:rPr>
        <w:t>年</w:t>
      </w:r>
      <w:r w:rsidR="00F00D60">
        <w:rPr>
          <w:lang w:eastAsia="ja-JP"/>
        </w:rPr>
        <w:t>4</w:t>
      </w:r>
      <w:r w:rsidR="00F00D60">
        <w:rPr>
          <w:rFonts w:ascii="ＭＳ ゴシック" w:eastAsia="ＭＳ ゴシック" w:hAnsi="ＭＳ ゴシック" w:cs="ＭＳ ゴシック" w:hint="eastAsia"/>
          <w:lang w:eastAsia="ja-JP"/>
        </w:rPr>
        <w:t>月</w:t>
      </w:r>
      <w:r w:rsidR="00F00D60">
        <w:rPr>
          <w:lang w:eastAsia="ja-JP"/>
        </w:rPr>
        <w:t>24</w:t>
      </w:r>
      <w:r w:rsidR="00F00D60">
        <w:rPr>
          <w:rFonts w:ascii="ＭＳ ゴシック" w:eastAsia="ＭＳ ゴシック" w:hAnsi="ＭＳ ゴシック" w:cs="ＭＳ ゴシック" w:hint="eastAsia"/>
          <w:lang w:eastAsia="ja-JP"/>
        </w:rPr>
        <w:t>日</w:t>
      </w:r>
      <w:r w:rsidR="00F00D60">
        <w:rPr>
          <w:lang w:eastAsia="ja-JP"/>
        </w:rPr>
        <w:t>/PRNewswire/ -- FXGT.com</w:t>
      </w:r>
      <w:r w:rsidR="00F00D60">
        <w:rPr>
          <w:rFonts w:ascii="ＭＳ ゴシック" w:eastAsia="ＭＳ ゴシック" w:hAnsi="ＭＳ ゴシック" w:cs="ＭＳ ゴシック" w:hint="eastAsia"/>
          <w:lang w:eastAsia="ja-JP"/>
        </w:rPr>
        <w:t>は、新しいロゴ、キャッチフレーズ、ウェブサイトを発表し、世界中のお客様に、「トレーダー体験に革命を起こす」というブローカー目的を反映した、より良いサービスを提供することとなりましたことをお知らせいたします。</w:t>
      </w:r>
    </w:p>
    <w:p w14:paraId="3C9B3CBD" w14:textId="77777777" w:rsidR="00F00D60" w:rsidRDefault="00F00D60" w:rsidP="00F00D60">
      <w:pPr>
        <w:rPr>
          <w:lang w:eastAsia="ja-JP"/>
        </w:rPr>
      </w:pPr>
    </w:p>
    <w:p w14:paraId="2A75EAF0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刷新されたブランド・アイデンティティは、包括的なブランド戦略を反映しており、広範な調査、分析、利害関係者、顧客、業界の専門家からの情報を含んでいます。</w:t>
      </w:r>
    </w:p>
    <w:p w14:paraId="08C2CF95" w14:textId="77777777" w:rsidR="00F00D60" w:rsidRDefault="00F00D60" w:rsidP="00F00D60">
      <w:pPr>
        <w:rPr>
          <w:lang w:eastAsia="ja-JP"/>
        </w:rPr>
      </w:pPr>
    </w:p>
    <w:p w14:paraId="34A24B2A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今回のロゴは、よりモダンでダイナミック、そして躍動感のあるデザインが特徴となっています。また、</w:t>
      </w:r>
      <w:r>
        <w:rPr>
          <w:lang w:eastAsia="ja-JP"/>
        </w:rPr>
        <w:t>FXGT</w:t>
      </w:r>
      <w:r>
        <w:rPr>
          <w:rFonts w:ascii="ＭＳ ゴシック" w:eastAsia="ＭＳ ゴシック" w:hAnsi="ＭＳ ゴシック" w:cs="ＭＳ ゴシック" w:hint="eastAsia"/>
          <w:lang w:eastAsia="ja-JP"/>
        </w:rPr>
        <w:t>のアイコンカラーである青、緑、白を維持し、ブランドの記憶性を向上させることを目的としています。</w:t>
      </w:r>
    </w:p>
    <w:p w14:paraId="512A6166" w14:textId="77777777" w:rsidR="00F00D60" w:rsidRDefault="00F00D60" w:rsidP="00F00D60">
      <w:pPr>
        <w:rPr>
          <w:lang w:eastAsia="ja-JP"/>
        </w:rPr>
      </w:pPr>
    </w:p>
    <w:p w14:paraId="61E76968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世界的に規制の厳しいブローカーが新たに立ち上げたウェブサイトには、</w:t>
      </w:r>
      <w:r>
        <w:rPr>
          <w:lang w:eastAsia="ja-JP"/>
        </w:rPr>
        <w:t>MT5</w:t>
      </w:r>
      <w:r>
        <w:rPr>
          <w:rFonts w:ascii="ＭＳ ゴシック" w:eastAsia="ＭＳ ゴシック" w:hAnsi="ＭＳ ゴシック" w:cs="ＭＳ ゴシック" w:hint="eastAsia"/>
          <w:lang w:eastAsia="ja-JP"/>
        </w:rPr>
        <w:t>取引ツールキットの強化、新しいリソースセンター、経済カレンダーの改善、プラットフォームへの</w:t>
      </w:r>
      <w:r>
        <w:rPr>
          <w:lang w:eastAsia="ja-JP"/>
        </w:rPr>
        <w:t>MT4</w:t>
      </w:r>
      <w:r>
        <w:rPr>
          <w:rFonts w:ascii="ＭＳ ゴシック" w:eastAsia="ＭＳ ゴシック" w:hAnsi="ＭＳ ゴシック" w:cs="ＭＳ ゴシック" w:hint="eastAsia"/>
          <w:lang w:eastAsia="ja-JP"/>
        </w:rPr>
        <w:t>追加など、さまざまな新機能が盛り込まれています。</w:t>
      </w:r>
    </w:p>
    <w:p w14:paraId="05C3B571" w14:textId="77777777" w:rsidR="00F00D60" w:rsidRDefault="00F00D60" w:rsidP="00F00D60">
      <w:pPr>
        <w:rPr>
          <w:lang w:eastAsia="ja-JP"/>
        </w:rPr>
      </w:pPr>
    </w:p>
    <w:p w14:paraId="401470CA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【</w:t>
      </w:r>
      <w:r>
        <w:rPr>
          <w:lang w:eastAsia="ja-JP"/>
        </w:rPr>
        <w:t xml:space="preserve">FXGT.com </w:t>
      </w:r>
      <w:r>
        <w:rPr>
          <w:rFonts w:ascii="ＭＳ ゴシック" w:eastAsia="ＭＳ ゴシック" w:hAnsi="ＭＳ ゴシック" w:cs="ＭＳ ゴシック" w:hint="eastAsia"/>
          <w:lang w:eastAsia="ja-JP"/>
        </w:rPr>
        <w:t>最高マーケティング責任者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Constantinos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Pavlides</w:t>
      </w:r>
      <w:proofErr w:type="spellEnd"/>
      <w:r>
        <w:rPr>
          <w:rFonts w:ascii="ＭＳ ゴシック" w:eastAsia="ＭＳ ゴシック" w:hAnsi="ＭＳ ゴシック" w:cs="ＭＳ ゴシック" w:hint="eastAsia"/>
          <w:lang w:eastAsia="ja-JP"/>
        </w:rPr>
        <w:t>のコメント】</w:t>
      </w:r>
    </w:p>
    <w:p w14:paraId="6B37CCD2" w14:textId="77777777" w:rsidR="00F00D60" w:rsidRDefault="00F00D60" w:rsidP="00F00D60">
      <w:pPr>
        <w:rPr>
          <w:lang w:eastAsia="ja-JP"/>
        </w:rPr>
      </w:pPr>
    </w:p>
    <w:p w14:paraId="56B99384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「私たちは、ブランドの進化における重要なマイルストーンを示す、刷新されたブランド公開を非常に楽しみにしています。外観を一新しただけではありません。スタイルや取引戦略に関係なく、あらゆるタイプのトレーダーに最高の取引条件を提供できる革新的なブローカーとしての伝統を土台に、私たちの物語の新しい章が始まるのです。」</w:t>
      </w:r>
    </w:p>
    <w:p w14:paraId="285D1947" w14:textId="77777777" w:rsidR="00F00D60" w:rsidRDefault="00F00D60" w:rsidP="00F00D60">
      <w:pPr>
        <w:rPr>
          <w:lang w:eastAsia="ja-JP"/>
        </w:rPr>
      </w:pPr>
    </w:p>
    <w:p w14:paraId="169F88F8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ブランド目標は、トレーダーに能力を与え、自分のやり方で取引できるような安心感を与えることです。これは、</w:t>
      </w: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の新しいキャッチフレーズ「</w:t>
      </w:r>
      <w:r>
        <w:rPr>
          <w:lang w:eastAsia="ja-JP"/>
        </w:rPr>
        <w:t>Any Trade, Any Strategy</w:t>
      </w:r>
      <w:r>
        <w:rPr>
          <w:rFonts w:ascii="ＭＳ ゴシック" w:eastAsia="ＭＳ ゴシック" w:hAnsi="ＭＳ ゴシック" w:cs="ＭＳ ゴシック" w:hint="eastAsia"/>
          <w:lang w:eastAsia="ja-JP"/>
        </w:rPr>
        <w:t>」と一致するもので、トレーダーの取引スタイルや経験にかかわらず、自分の道を選択する自由を与えるという哲学を体現しています。</w:t>
      </w:r>
    </w:p>
    <w:p w14:paraId="01565336" w14:textId="77777777" w:rsidR="00F00D60" w:rsidRDefault="00F00D60" w:rsidP="00F00D60">
      <w:pPr>
        <w:rPr>
          <w:lang w:eastAsia="ja-JP"/>
        </w:rPr>
      </w:pPr>
    </w:p>
    <w:p w14:paraId="67C2EC2C" w14:textId="77777777" w:rsidR="00F00D60" w:rsidRDefault="00F00D60" w:rsidP="00F00D60">
      <w:pPr>
        <w:rPr>
          <w:lang w:eastAsia="ja-JP"/>
        </w:rPr>
      </w:pPr>
      <w:r>
        <w:rPr>
          <w:lang w:eastAsia="ja-JP"/>
        </w:rPr>
        <w:lastRenderedPageBreak/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には、それぞれ独自の特徴を持つ複数の口座オプションがあり、様々な取引ニーズに対応しています。マイクロロット、低スプレッド、ゼロスワップ、限定キャンペーンなどのお客様のトレードスタイルに合った取引を可能にする口座を提供しています。</w:t>
      </w:r>
    </w:p>
    <w:p w14:paraId="3BEB3E9C" w14:textId="77777777" w:rsidR="00F00D60" w:rsidRDefault="00F00D60" w:rsidP="00F00D60">
      <w:pPr>
        <w:rPr>
          <w:lang w:eastAsia="ja-JP"/>
        </w:rPr>
      </w:pPr>
    </w:p>
    <w:p w14:paraId="4ACDB7D2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詳しくは、こちらをご覧ください：</w:t>
      </w:r>
      <w:r>
        <w:rPr>
          <w:lang w:eastAsia="ja-JP"/>
        </w:rPr>
        <w:t xml:space="preserve"> FXGT.com </w:t>
      </w:r>
    </w:p>
    <w:p w14:paraId="5111C243" w14:textId="77777777" w:rsidR="00F00D60" w:rsidRDefault="00F00D60" w:rsidP="00F00D60">
      <w:pPr>
        <w:rPr>
          <w:lang w:eastAsia="ja-JP"/>
        </w:rPr>
      </w:pPr>
    </w:p>
    <w:p w14:paraId="31566F6A" w14:textId="77777777" w:rsidR="00F00D60" w:rsidRDefault="00F00D60" w:rsidP="00F00D60">
      <w:pPr>
        <w:rPr>
          <w:lang w:eastAsia="ja-JP"/>
        </w:rPr>
      </w:pP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について</w:t>
      </w:r>
    </w:p>
    <w:p w14:paraId="5BFCFEA3" w14:textId="77777777" w:rsidR="00F00D60" w:rsidRDefault="00F00D60" w:rsidP="00F00D60">
      <w:pPr>
        <w:rPr>
          <w:lang w:eastAsia="ja-JP"/>
        </w:rPr>
      </w:pPr>
    </w:p>
    <w:p w14:paraId="13C197D9" w14:textId="77777777" w:rsidR="00F00D60" w:rsidRDefault="00F00D60" w:rsidP="00F00D60">
      <w:pPr>
        <w:rPr>
          <w:lang w:eastAsia="ja-JP"/>
        </w:rPr>
      </w:pP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は、ライセンス取得し規制を受けている、受賞歴のあるオンラインブローカーです。中東、アフリカ、アジアの市場で事業を展開し、他の地域でも存在感を高めており、世界中の顧客にサービスを提供しています。</w:t>
      </w:r>
    </w:p>
    <w:p w14:paraId="04EB1124" w14:textId="77777777" w:rsidR="00F00D60" w:rsidRDefault="00F00D60" w:rsidP="00F00D60">
      <w:pPr>
        <w:rPr>
          <w:lang w:eastAsia="ja-JP"/>
        </w:rPr>
      </w:pPr>
    </w:p>
    <w:p w14:paraId="48FD331F" w14:textId="77777777" w:rsidR="00F00D60" w:rsidRDefault="00F00D60" w:rsidP="00F00D60">
      <w:pPr>
        <w:rPr>
          <w:lang w:eastAsia="ja-JP"/>
        </w:rPr>
      </w:pPr>
      <w:r>
        <w:rPr>
          <w:lang w:eastAsia="ja-JP"/>
        </w:rPr>
        <w:t>MT5</w:t>
      </w:r>
      <w:r>
        <w:rPr>
          <w:rFonts w:ascii="ＭＳ ゴシック" w:eastAsia="ＭＳ ゴシック" w:hAnsi="ＭＳ ゴシック" w:cs="ＭＳ ゴシック" w:hint="eastAsia"/>
          <w:lang w:eastAsia="ja-JP"/>
        </w:rPr>
        <w:t>取引プラットフォーム（近日中に</w:t>
      </w:r>
      <w:r>
        <w:rPr>
          <w:lang w:eastAsia="ja-JP"/>
        </w:rPr>
        <w:t>MT4</w:t>
      </w:r>
      <w:r>
        <w:rPr>
          <w:rFonts w:ascii="ＭＳ ゴシック" w:eastAsia="ＭＳ ゴシック" w:hAnsi="ＭＳ ゴシック" w:cs="ＭＳ ゴシック" w:hint="eastAsia"/>
          <w:lang w:eastAsia="ja-JP"/>
        </w:rPr>
        <w:t>も導入予定）の幅広い口座タイプで、トレーダーに幅広い取引可能な資産クラスと商品、信頼性の高い高速執行を提供し、選択肢を広げています。</w:t>
      </w:r>
    </w:p>
    <w:p w14:paraId="349F0A13" w14:textId="77777777" w:rsidR="00F00D60" w:rsidRDefault="00F00D60" w:rsidP="00F00D60">
      <w:pPr>
        <w:rPr>
          <w:lang w:eastAsia="ja-JP"/>
        </w:rPr>
      </w:pPr>
    </w:p>
    <w:p w14:paraId="54523E43" w14:textId="77777777" w:rsidR="00F00D60" w:rsidRDefault="00F00D60" w:rsidP="00F00D60">
      <w:pPr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さらに、</w:t>
      </w: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は、取引ツール、マーケットインサイト、テクニカル分析などを顧客に提示し、顧客は、</w:t>
      </w:r>
      <w:r>
        <w:rPr>
          <w:lang w:eastAsia="ja-JP"/>
        </w:rPr>
        <w:t>Welcome</w:t>
      </w:r>
      <w:r>
        <w:rPr>
          <w:rFonts w:ascii="ＭＳ ゴシック" w:eastAsia="ＭＳ ゴシック" w:hAnsi="ＭＳ ゴシック" w:cs="ＭＳ ゴシック" w:hint="eastAsia"/>
          <w:lang w:eastAsia="ja-JP"/>
        </w:rPr>
        <w:t>ボーナスと</w:t>
      </w:r>
      <w:r>
        <w:rPr>
          <w:lang w:eastAsia="ja-JP"/>
        </w:rPr>
        <w:t>Loyalty</w:t>
      </w:r>
      <w:r>
        <w:rPr>
          <w:rFonts w:ascii="ＭＳ ゴシック" w:eastAsia="ＭＳ ゴシック" w:hAnsi="ＭＳ ゴシック" w:cs="ＭＳ ゴシック" w:hint="eastAsia"/>
          <w:lang w:eastAsia="ja-JP"/>
        </w:rPr>
        <w:t>ボーナスを含む魅力的で寛大なボーナスにアクセスすることで利益を得ることもできます。</w:t>
      </w:r>
    </w:p>
    <w:p w14:paraId="722B757E" w14:textId="77777777" w:rsidR="00F00D60" w:rsidRDefault="00F00D60" w:rsidP="00F00D60">
      <w:pPr>
        <w:rPr>
          <w:lang w:eastAsia="ja-JP"/>
        </w:rPr>
      </w:pPr>
    </w:p>
    <w:p w14:paraId="084744DC" w14:textId="77777777" w:rsidR="00F00D60" w:rsidRDefault="00F00D60" w:rsidP="00F00D60">
      <w:pPr>
        <w:rPr>
          <w:lang w:eastAsia="ja-JP"/>
        </w:rPr>
      </w:pPr>
      <w:r>
        <w:rPr>
          <w:lang w:eastAsia="ja-JP"/>
        </w:rPr>
        <w:t>FXGT.com</w:t>
      </w:r>
      <w:r>
        <w:rPr>
          <w:rFonts w:ascii="ＭＳ ゴシック" w:eastAsia="ＭＳ ゴシック" w:hAnsi="ＭＳ ゴシック" w:cs="ＭＳ ゴシック" w:hint="eastAsia"/>
          <w:lang w:eastAsia="ja-JP"/>
        </w:rPr>
        <w:t>は、顧客の資金を分離して管理することにより、資金の強力な保護と安全性を確保することに定評があります。セーシェル金融庁</w:t>
      </w:r>
      <w:r>
        <w:rPr>
          <w:lang w:eastAsia="ja-JP"/>
        </w:rPr>
        <w:t xml:space="preserve"> (FSA) </w:t>
      </w:r>
      <w:r>
        <w:rPr>
          <w:rFonts w:ascii="ＭＳ ゴシック" w:eastAsia="ＭＳ ゴシック" w:hAnsi="ＭＳ ゴシック" w:cs="ＭＳ ゴシック" w:hint="eastAsia"/>
          <w:lang w:eastAsia="ja-JP"/>
        </w:rPr>
        <w:t>と南アフリカの金融セクター行動機構（</w:t>
      </w:r>
      <w:r>
        <w:rPr>
          <w:lang w:eastAsia="ja-JP"/>
        </w:rPr>
        <w:t>FSCA</w:t>
      </w:r>
      <w:r>
        <w:rPr>
          <w:rFonts w:ascii="ＭＳ ゴシック" w:eastAsia="ＭＳ ゴシック" w:hAnsi="ＭＳ ゴシック" w:cs="ＭＳ ゴシック" w:hint="eastAsia"/>
          <w:lang w:eastAsia="ja-JP"/>
        </w:rPr>
        <w:t>）の認可を受けた規制対象ブローカーであり、顧客の口座からいつでも出金ができるなど、強固なリスク管理で世界中のトレーダーから信頼されています。</w:t>
      </w:r>
    </w:p>
    <w:p w14:paraId="3129568F" w14:textId="77777777" w:rsidR="00F00D60" w:rsidRDefault="00F00D60" w:rsidP="00F00D60">
      <w:pPr>
        <w:rPr>
          <w:lang w:eastAsia="ja-JP"/>
        </w:rPr>
      </w:pPr>
    </w:p>
    <w:p w14:paraId="19EA6CFD" w14:textId="11505013" w:rsidR="00F00D60" w:rsidRDefault="00F00D60" w:rsidP="00F00D60">
      <w:r>
        <w:t xml:space="preserve">Logo - </w:t>
      </w:r>
      <w:hyperlink r:id="rId4" w:history="1">
        <w:r w:rsidR="00D9195B" w:rsidRPr="00212E3B">
          <w:rPr>
            <w:rStyle w:val="a3"/>
          </w:rPr>
          <w:t>https://mma.prnewswire.com/media/</w:t>
        </w:r>
        <w:bookmarkStart w:id="0" w:name="_GoBack"/>
        <w:bookmarkEnd w:id="0"/>
        <w:r w:rsidR="00D9195B" w:rsidRPr="00212E3B">
          <w:rPr>
            <w:rStyle w:val="a3"/>
          </w:rPr>
          <w:t>2061487/FXGT_Com_Logo.jpg</w:t>
        </w:r>
      </w:hyperlink>
      <w:r w:rsidR="00D9195B">
        <w:t xml:space="preserve"> </w:t>
      </w:r>
    </w:p>
    <w:p w14:paraId="5163F2DC" w14:textId="77777777" w:rsidR="00F00D60" w:rsidRDefault="00F00D60" w:rsidP="00F00D60"/>
    <w:p w14:paraId="0268D0AC" w14:textId="3A4422AA" w:rsidR="00F00D60" w:rsidRPr="00045872" w:rsidRDefault="008D568E" w:rsidP="00F00D60">
      <w:pPr>
        <w:rPr>
          <w:rFonts w:ascii="ＭＳ ゴシック" w:eastAsia="ＭＳ ゴシック" w:hAnsi="ＭＳ ゴシック" w:hint="eastAsia"/>
          <w:lang w:val="en-US" w:eastAsia="ja-JP"/>
        </w:rPr>
      </w:pPr>
      <w:r w:rsidRPr="00045872">
        <w:rPr>
          <w:rFonts w:ascii="ＭＳ ゴシック" w:eastAsia="ＭＳ ゴシック" w:hAnsi="ＭＳ ゴシック" w:hint="eastAsia"/>
          <w:lang w:eastAsia="ja-JP"/>
        </w:rPr>
        <w:t>ソース：</w:t>
      </w:r>
      <w:r w:rsidRPr="00045872">
        <w:rPr>
          <w:rFonts w:ascii="ＭＳ ゴシック" w:eastAsia="ＭＳ ゴシック" w:hAnsi="ＭＳ ゴシック"/>
          <w:lang w:eastAsia="ja-JP"/>
        </w:rPr>
        <w:t>FXGT.com</w:t>
      </w:r>
    </w:p>
    <w:p w14:paraId="0A19F56F" w14:textId="77777777" w:rsidR="00F00D60" w:rsidRPr="00045872" w:rsidRDefault="00F00D60" w:rsidP="00F00D60">
      <w:pPr>
        <w:rPr>
          <w:rFonts w:ascii="ＭＳ ゴシック" w:eastAsia="ＭＳ ゴシック" w:hAnsi="ＭＳ ゴシック"/>
          <w:lang w:eastAsia="ja-JP"/>
        </w:rPr>
      </w:pPr>
    </w:p>
    <w:p w14:paraId="20E9577B" w14:textId="17E546FE" w:rsidR="00F00D60" w:rsidRPr="00045872" w:rsidRDefault="008D568E" w:rsidP="00F00D60">
      <w:pPr>
        <w:rPr>
          <w:rFonts w:ascii="ＭＳ ゴシック" w:eastAsia="ＭＳ ゴシック" w:hAnsi="ＭＳ ゴシック"/>
          <w:lang w:eastAsia="ja-JP"/>
        </w:rPr>
      </w:pPr>
      <w:r w:rsidRPr="00045872">
        <w:rPr>
          <w:rFonts w:ascii="ＭＳ ゴシック" w:eastAsia="ＭＳ ゴシック" w:hAnsi="ＭＳ ゴシック" w:hint="eastAsia"/>
          <w:lang w:eastAsia="ja-JP"/>
        </w:rPr>
        <w:t>（日本語リリース：クライアント提供）</w:t>
      </w:r>
    </w:p>
    <w:p w14:paraId="32CDBDFA" w14:textId="77777777" w:rsidR="00F00D60" w:rsidRDefault="00F00D60" w:rsidP="00F00D60">
      <w:pPr>
        <w:rPr>
          <w:lang w:eastAsia="ja-JP"/>
        </w:rPr>
      </w:pPr>
    </w:p>
    <w:p w14:paraId="19FDE22C" w14:textId="77777777" w:rsidR="00F00D60" w:rsidRDefault="00F00D60" w:rsidP="00F00D60">
      <w:pPr>
        <w:rPr>
          <w:lang w:eastAsia="ja-JP"/>
        </w:rPr>
      </w:pPr>
    </w:p>
    <w:p w14:paraId="3BDA729C" w14:textId="77777777" w:rsidR="00F00D60" w:rsidRDefault="00F00D60" w:rsidP="00F00D60">
      <w:pPr>
        <w:rPr>
          <w:lang w:eastAsia="ja-JP"/>
        </w:rPr>
      </w:pPr>
    </w:p>
    <w:p w14:paraId="6C263F33" w14:textId="10321973" w:rsidR="00F00D60" w:rsidRDefault="00F00D60" w:rsidP="00F00D60"/>
    <w:sectPr w:rsidR="00F0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60"/>
    <w:rsid w:val="00045872"/>
    <w:rsid w:val="008D568E"/>
    <w:rsid w:val="009B7BEC"/>
    <w:rsid w:val="00D9195B"/>
    <w:rsid w:val="00E44293"/>
    <w:rsid w:val="00EE5B06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874CA"/>
  <w15:chartTrackingRefBased/>
  <w15:docId w15:val="{A6A978BF-0913-4672-8FAE-B767ED22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9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E5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ma.prnewswire.com/media/2061487/FXGT_Co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Funnell</dc:creator>
  <cp:keywords/>
  <dc:description/>
  <cp:lastModifiedBy>針谷江利香</cp:lastModifiedBy>
  <cp:revision>6</cp:revision>
  <dcterms:created xsi:type="dcterms:W3CDTF">2023-04-25T01:35:00Z</dcterms:created>
  <dcterms:modified xsi:type="dcterms:W3CDTF">2023-04-25T01:44:00Z</dcterms:modified>
</cp:coreProperties>
</file>